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51B619B9" w:rsidR="002C4954" w:rsidRPr="00967CFB" w:rsidRDefault="00AB28B9" w:rsidP="002C495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2C4954" w:rsidRPr="00A80D3B">
        <w:rPr>
          <w:rFonts w:ascii="Arial" w:hAnsi="Arial" w:cs="Arial"/>
          <w:b/>
          <w:bCs/>
          <w:sz w:val="28"/>
        </w:rPr>
        <w:t>3GPP TSG RAN WG1 #1</w:t>
      </w:r>
      <w:r w:rsidR="002C4954">
        <w:rPr>
          <w:rFonts w:ascii="Arial" w:hAnsi="Arial" w:cs="Arial"/>
          <w:b/>
          <w:bCs/>
          <w:sz w:val="28"/>
        </w:rPr>
        <w:t>14bis</w:t>
      </w:r>
      <w:r w:rsidR="002C4954">
        <w:rPr>
          <w:rFonts w:ascii="Arial" w:hAnsi="Arial" w:cs="Arial"/>
          <w:b/>
          <w:bCs/>
          <w:sz w:val="28"/>
        </w:rPr>
        <w:tab/>
      </w:r>
      <w:r w:rsidR="00834F25">
        <w:rPr>
          <w:rFonts w:ascii="Arial" w:hAnsi="Arial" w:cs="Arial"/>
          <w:b/>
          <w:bCs/>
          <w:sz w:val="28"/>
        </w:rPr>
        <w:t xml:space="preserve">                                               </w:t>
      </w:r>
      <w:r w:rsidR="002C4954" w:rsidRPr="00D506D0">
        <w:rPr>
          <w:rFonts w:ascii="Arial" w:hAnsi="Arial" w:cs="Arial"/>
          <w:b/>
          <w:bCs/>
          <w:sz w:val="28"/>
        </w:rPr>
        <w:t>R1-230</w:t>
      </w:r>
      <w:r w:rsidR="00C35A7E">
        <w:rPr>
          <w:rFonts w:ascii="Arial" w:hAnsi="Arial" w:cs="Arial" w:hint="eastAsia"/>
          <w:b/>
          <w:bCs/>
          <w:sz w:val="28"/>
          <w:lang w:eastAsia="zh-CN"/>
        </w:rPr>
        <w:t>9010</w:t>
      </w:r>
    </w:p>
    <w:p w14:paraId="4EA0B6E4" w14:textId="77777777" w:rsidR="002C4954" w:rsidRPr="009513AC" w:rsidRDefault="002C4954" w:rsidP="002C49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AAF9951" w14:textId="1D8BAD0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w:t>
      </w:r>
      <w:r w:rsidR="001010FC">
        <w:rPr>
          <w:b/>
        </w:rPr>
        <w:t>16</w:t>
      </w:r>
      <w:r w:rsidR="00155776">
        <w:rPr>
          <w:b/>
        </w:rPr>
        <w:t>.</w:t>
      </w:r>
      <w:r w:rsidR="001010FC">
        <w:rPr>
          <w:b/>
          <w:lang w:eastAsia="zh-CN"/>
        </w:rPr>
        <w:t>8</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EC88EE"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1010FC" w:rsidRPr="001010FC">
        <w:rPr>
          <w:b/>
        </w:rPr>
        <w:t>Discussion on UE features for coverage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B532CF9" w14:textId="6F12C5C3" w:rsidR="004555AC" w:rsidRDefault="004555AC" w:rsidP="004555AC">
      <w:pPr>
        <w:spacing w:before="120"/>
        <w:rPr>
          <w:lang w:eastAsia="zh-CN"/>
        </w:rPr>
      </w:pPr>
      <w:bookmarkStart w:id="3" w:name="_Ref494215420"/>
      <w:r>
        <w:rPr>
          <w:rFonts w:hint="eastAsia"/>
          <w:lang w:eastAsia="zh-CN"/>
        </w:rPr>
        <w:t>I</w:t>
      </w:r>
      <w:r>
        <w:rPr>
          <w:lang w:eastAsia="zh-CN"/>
        </w:rPr>
        <w:t xml:space="preserve">n this contribution, UE features for </w:t>
      </w:r>
      <w:r>
        <w:rPr>
          <w:rFonts w:hint="eastAsia"/>
          <w:lang w:eastAsia="zh-CN"/>
        </w:rPr>
        <w:t>coverage</w:t>
      </w:r>
      <w:r>
        <w:rPr>
          <w:lang w:eastAsia="zh-CN"/>
        </w:rPr>
        <w:t xml:space="preserve"> enhancements </w:t>
      </w:r>
      <w:r w:rsidR="000D3194">
        <w:rPr>
          <w:lang w:eastAsia="zh-CN"/>
        </w:rPr>
        <w:t>are</w:t>
      </w:r>
      <w:r w:rsidR="00355A1C">
        <w:rPr>
          <w:lang w:eastAsia="zh-CN"/>
        </w:rPr>
        <w:t xml:space="preserve"> </w:t>
      </w:r>
      <w:r>
        <w:rPr>
          <w:lang w:eastAsia="zh-CN"/>
        </w:rPr>
        <w:t>discussed, including PRACH enhancement and dynamic waveform switching</w:t>
      </w:r>
      <w:r>
        <w:rPr>
          <w:lang w:val="en-AU" w:eastAsia="zh-CN"/>
        </w:rPr>
        <w:t>.</w:t>
      </w:r>
    </w:p>
    <w:p w14:paraId="6F2F4E87" w14:textId="4BAC2360" w:rsidR="00D2425F" w:rsidRDefault="00847CD5" w:rsidP="006D46FB">
      <w:pPr>
        <w:pStyle w:val="1"/>
        <w:rPr>
          <w:lang w:eastAsia="zh-CN"/>
        </w:rPr>
      </w:pPr>
      <w:r>
        <w:rPr>
          <w:lang w:eastAsia="zh-CN"/>
        </w:rPr>
        <w:t>Discussion</w:t>
      </w:r>
    </w:p>
    <w:p w14:paraId="7024BBA3" w14:textId="79B55B6F" w:rsidR="00CF611D" w:rsidRDefault="00CF611D" w:rsidP="00CF611D">
      <w:pPr>
        <w:pStyle w:val="2"/>
        <w:rPr>
          <w:lang w:eastAsia="zh-CN"/>
        </w:rPr>
      </w:pPr>
      <w:r>
        <w:rPr>
          <w:lang w:eastAsia="zh-CN"/>
        </w:rPr>
        <w:t xml:space="preserve">PRACH Repetition </w:t>
      </w:r>
    </w:p>
    <w:p w14:paraId="3D81A3AA" w14:textId="71EBA6E0" w:rsidR="00CF611D" w:rsidRDefault="007C3CC3" w:rsidP="00CF611D">
      <w:pPr>
        <w:rPr>
          <w:lang w:eastAsia="zh-CN"/>
        </w:rPr>
      </w:pPr>
      <w:r>
        <w:rPr>
          <w:lang w:eastAsia="zh-CN"/>
        </w:rPr>
        <w:t>D</w:t>
      </w:r>
      <w:r>
        <w:rPr>
          <w:rFonts w:hint="eastAsia"/>
          <w:lang w:eastAsia="zh-CN"/>
        </w:rPr>
        <w:t>u</w:t>
      </w:r>
      <w:r>
        <w:rPr>
          <w:lang w:eastAsia="zh-CN"/>
        </w:rPr>
        <w:t>ring RAN1#114 meeting</w:t>
      </w:r>
      <w:r w:rsidR="000C19BD">
        <w:rPr>
          <w:lang w:eastAsia="zh-CN"/>
        </w:rPr>
        <w:t>[1]</w:t>
      </w:r>
      <w:r>
        <w:rPr>
          <w:lang w:eastAsia="zh-CN"/>
        </w:rPr>
        <w:t>, an agreement was achieved as following:</w:t>
      </w:r>
    </w:p>
    <w:tbl>
      <w:tblPr>
        <w:tblStyle w:val="ad"/>
        <w:tblW w:w="0" w:type="auto"/>
        <w:tblLook w:val="04A0" w:firstRow="1" w:lastRow="0" w:firstColumn="1" w:lastColumn="0" w:noHBand="0" w:noVBand="1"/>
      </w:tblPr>
      <w:tblGrid>
        <w:gridCol w:w="9307"/>
      </w:tblGrid>
      <w:tr w:rsidR="007C3CC3" w:rsidRPr="005F5B39" w14:paraId="5721F364" w14:textId="77777777" w:rsidTr="007C3CC3">
        <w:tc>
          <w:tcPr>
            <w:tcW w:w="13944" w:type="dxa"/>
          </w:tcPr>
          <w:p w14:paraId="178D6D40" w14:textId="77777777" w:rsidR="007C3CC3" w:rsidRPr="000C19BD" w:rsidRDefault="007C3CC3" w:rsidP="007C3CC3">
            <w:pPr>
              <w:rPr>
                <w:szCs w:val="18"/>
                <w:lang w:eastAsia="zh-CN"/>
              </w:rPr>
            </w:pPr>
            <w:r w:rsidRPr="000C19BD">
              <w:rPr>
                <w:szCs w:val="18"/>
                <w:highlight w:val="green"/>
                <w:lang w:eastAsia="zh-CN"/>
              </w:rPr>
              <w:t>Agreement</w:t>
            </w:r>
          </w:p>
          <w:p w14:paraId="27A4E5FA" w14:textId="77777777" w:rsidR="007C3CC3" w:rsidRPr="000C19BD" w:rsidRDefault="007C3CC3" w:rsidP="007C3CC3">
            <w:pPr>
              <w:numPr>
                <w:ilvl w:val="1"/>
                <w:numId w:val="42"/>
              </w:numPr>
              <w:rPr>
                <w:szCs w:val="18"/>
                <w:lang w:eastAsia="zh-CN"/>
              </w:rPr>
            </w:pPr>
            <w:r w:rsidRPr="000C19BD">
              <w:rPr>
                <w:szCs w:val="18"/>
                <w:lang w:eastAsia="zh-CN"/>
              </w:rPr>
              <w:t>Introduce following FG</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30"/>
              <w:gridCol w:w="1163"/>
              <w:gridCol w:w="1245"/>
              <w:gridCol w:w="222"/>
              <w:gridCol w:w="465"/>
              <w:gridCol w:w="222"/>
              <w:gridCol w:w="1097"/>
              <w:gridCol w:w="222"/>
              <w:gridCol w:w="492"/>
              <w:gridCol w:w="492"/>
              <w:gridCol w:w="492"/>
              <w:gridCol w:w="222"/>
              <w:gridCol w:w="888"/>
            </w:tblGrid>
            <w:tr w:rsidR="002A1132" w:rsidRPr="000C19BD" w14:paraId="1923EDDD" w14:textId="77777777" w:rsidTr="000C19BD">
              <w:trPr>
                <w:trHeight w:val="20"/>
              </w:trPr>
              <w:tc>
                <w:tcPr>
                  <w:tcW w:w="681" w:type="pct"/>
                  <w:tcBorders>
                    <w:top w:val="single" w:sz="4" w:space="0" w:color="auto"/>
                    <w:left w:val="single" w:sz="4" w:space="0" w:color="auto"/>
                    <w:bottom w:val="single" w:sz="4" w:space="0" w:color="auto"/>
                    <w:right w:val="single" w:sz="4" w:space="0" w:color="auto"/>
                  </w:tcBorders>
                  <w:hideMark/>
                </w:tcPr>
                <w:p w14:paraId="7C17645C" w14:textId="77777777" w:rsidR="002A1132" w:rsidRPr="000C19BD" w:rsidRDefault="002A1132" w:rsidP="002A1132">
                  <w:pPr>
                    <w:widowControl w:val="0"/>
                    <w:rPr>
                      <w:sz w:val="16"/>
                      <w:szCs w:val="18"/>
                      <w:lang w:eastAsia="zh-CN"/>
                    </w:rPr>
                  </w:pPr>
                  <w:r w:rsidRPr="000C19BD">
                    <w:rPr>
                      <w:sz w:val="16"/>
                      <w:szCs w:val="18"/>
                      <w:lang w:eastAsia="zh-CN"/>
                    </w:rPr>
                    <w:t>54. NR_cov_enh2</w:t>
                  </w:r>
                </w:p>
              </w:tc>
              <w:tc>
                <w:tcPr>
                  <w:tcW w:w="251" w:type="pct"/>
                  <w:tcBorders>
                    <w:top w:val="single" w:sz="4" w:space="0" w:color="auto"/>
                    <w:left w:val="single" w:sz="4" w:space="0" w:color="auto"/>
                    <w:bottom w:val="single" w:sz="4" w:space="0" w:color="auto"/>
                    <w:right w:val="single" w:sz="4" w:space="0" w:color="auto"/>
                  </w:tcBorders>
                  <w:hideMark/>
                </w:tcPr>
                <w:p w14:paraId="287214A2" w14:textId="77777777" w:rsidR="002A1132" w:rsidRPr="000C19BD" w:rsidRDefault="002A1132" w:rsidP="002A1132">
                  <w:pPr>
                    <w:widowControl w:val="0"/>
                    <w:rPr>
                      <w:sz w:val="16"/>
                      <w:szCs w:val="18"/>
                      <w:lang w:val="en-GB" w:eastAsia="zh-CN"/>
                    </w:rPr>
                  </w:pPr>
                  <w:r w:rsidRPr="000C19BD">
                    <w:rPr>
                      <w:sz w:val="16"/>
                      <w:szCs w:val="18"/>
                      <w:lang w:val="en-GB" w:eastAsia="zh-CN"/>
                    </w:rPr>
                    <w:t>54-1</w:t>
                  </w:r>
                </w:p>
              </w:tc>
              <w:tc>
                <w:tcPr>
                  <w:tcW w:w="671" w:type="pct"/>
                  <w:tcBorders>
                    <w:top w:val="single" w:sz="4" w:space="0" w:color="auto"/>
                    <w:left w:val="single" w:sz="4" w:space="0" w:color="auto"/>
                    <w:bottom w:val="single" w:sz="4" w:space="0" w:color="auto"/>
                    <w:right w:val="single" w:sz="4" w:space="0" w:color="auto"/>
                  </w:tcBorders>
                  <w:hideMark/>
                </w:tcPr>
                <w:p w14:paraId="3B8E6464" w14:textId="77777777" w:rsidR="002A1132" w:rsidRPr="000C19BD" w:rsidRDefault="002A1132" w:rsidP="002A1132">
                  <w:pPr>
                    <w:widowControl w:val="0"/>
                    <w:rPr>
                      <w:sz w:val="16"/>
                      <w:szCs w:val="18"/>
                      <w:lang w:val="en-GB" w:eastAsia="zh-CN"/>
                    </w:rPr>
                  </w:pPr>
                  <w:r w:rsidRPr="000C19BD">
                    <w:rPr>
                      <w:sz w:val="16"/>
                      <w:szCs w:val="18"/>
                      <w:lang w:val="en-GB" w:eastAsia="zh-CN"/>
                    </w:rPr>
                    <w:t>PRACH coverage enhancements</w:t>
                  </w:r>
                </w:p>
              </w:tc>
              <w:tc>
                <w:tcPr>
                  <w:tcW w:w="715" w:type="pct"/>
                  <w:tcBorders>
                    <w:top w:val="single" w:sz="4" w:space="0" w:color="auto"/>
                    <w:left w:val="single" w:sz="4" w:space="0" w:color="auto"/>
                    <w:bottom w:val="single" w:sz="4" w:space="0" w:color="auto"/>
                    <w:right w:val="single" w:sz="4" w:space="0" w:color="auto"/>
                  </w:tcBorders>
                </w:tcPr>
                <w:p w14:paraId="02934413" w14:textId="77777777" w:rsidR="002A1132" w:rsidRPr="000C19BD" w:rsidRDefault="002A1132" w:rsidP="002A1132">
                  <w:pPr>
                    <w:spacing w:line="259" w:lineRule="auto"/>
                    <w:rPr>
                      <w:rFonts w:ascii="Arial" w:eastAsia="MS Mincho" w:hAnsi="Arial" w:cs="Arial"/>
                      <w:sz w:val="16"/>
                      <w:szCs w:val="18"/>
                      <w:lang w:eastAsia="zh-CN"/>
                    </w:rPr>
                  </w:pPr>
                  <w:r w:rsidRPr="000C19BD">
                    <w:rPr>
                      <w:rFonts w:ascii="Arial" w:eastAsia="MS Mincho" w:hAnsi="Arial" w:cs="Arial" w:hint="eastAsia"/>
                      <w:sz w:val="16"/>
                      <w:szCs w:val="18"/>
                      <w:lang w:eastAsia="zh-CN"/>
                    </w:rPr>
                    <w:t>S</w:t>
                  </w:r>
                  <w:r w:rsidRPr="000C19BD">
                    <w:rPr>
                      <w:rFonts w:ascii="Arial" w:eastAsia="MS Mincho" w:hAnsi="Arial" w:cs="Arial"/>
                      <w:sz w:val="16"/>
                      <w:szCs w:val="18"/>
                      <w:lang w:eastAsia="zh-CN"/>
                    </w:rPr>
                    <w:t xml:space="preserve">upport of multiple PRACH transmissions </w:t>
                  </w:r>
                  <w:r w:rsidRPr="000C19BD">
                    <w:rPr>
                      <w:rFonts w:ascii="Arial" w:eastAsia="MS Mincho" w:hAnsi="Arial" w:cs="Arial"/>
                      <w:sz w:val="16"/>
                      <w:szCs w:val="18"/>
                      <w:highlight w:val="yellow"/>
                      <w:lang w:eastAsia="zh-CN"/>
                    </w:rPr>
                    <w:t>[with the same Tx beam]</w:t>
                  </w:r>
                  <w:r w:rsidRPr="000C19BD">
                    <w:rPr>
                      <w:rFonts w:ascii="Arial" w:eastAsia="MS Mincho" w:hAnsi="Arial" w:cs="Arial"/>
                      <w:sz w:val="16"/>
                      <w:szCs w:val="18"/>
                      <w:lang w:eastAsia="zh-CN"/>
                    </w:rPr>
                    <w:t>.</w:t>
                  </w:r>
                </w:p>
                <w:p w14:paraId="66A73CC8" w14:textId="77777777" w:rsidR="002A1132" w:rsidRPr="000C19BD" w:rsidRDefault="002A1132" w:rsidP="002A1132">
                  <w:pPr>
                    <w:rPr>
                      <w:rFonts w:ascii="Arial" w:eastAsia="MS Mincho" w:hAnsi="Arial" w:cs="Arial"/>
                      <w:sz w:val="16"/>
                      <w:szCs w:val="18"/>
                      <w:lang w:eastAsia="zh-CN"/>
                    </w:rPr>
                  </w:pPr>
                  <w:r w:rsidRPr="000C19BD">
                    <w:rPr>
                      <w:rFonts w:ascii="Arial" w:eastAsia="MS Mincho" w:hAnsi="Arial" w:cs="Arial" w:hint="eastAsia"/>
                      <w:sz w:val="16"/>
                      <w:szCs w:val="18"/>
                      <w:lang w:eastAsia="zh-CN"/>
                    </w:rPr>
                    <w:t>S</w:t>
                  </w:r>
                  <w:r w:rsidRPr="000C19BD">
                    <w:rPr>
                      <w:rFonts w:ascii="Arial" w:eastAsia="MS Mincho" w:hAnsi="Arial" w:cs="Arial"/>
                      <w:sz w:val="16"/>
                      <w:szCs w:val="18"/>
                      <w:lang w:eastAsia="zh-CN"/>
                    </w:rPr>
                    <w:t xml:space="preserve">upport {2, 4, 8} for the number of multiple PRACH transmissions </w:t>
                  </w:r>
                  <w:r w:rsidRPr="000C19BD">
                    <w:rPr>
                      <w:rFonts w:ascii="Arial" w:eastAsia="MS Mincho" w:hAnsi="Arial" w:cs="Arial"/>
                      <w:sz w:val="16"/>
                      <w:szCs w:val="18"/>
                      <w:highlight w:val="yellow"/>
                      <w:lang w:eastAsia="zh-CN"/>
                    </w:rPr>
                    <w:t>[with same Tx beams]</w:t>
                  </w:r>
                  <w:r w:rsidRPr="000C19BD">
                    <w:rPr>
                      <w:rFonts w:ascii="Arial" w:eastAsia="MS Mincho" w:hAnsi="Arial" w:cs="Arial"/>
                      <w:sz w:val="16"/>
                      <w:szCs w:val="18"/>
                      <w:lang w:eastAsia="zh-CN"/>
                    </w:rPr>
                    <w:t>.</w:t>
                  </w:r>
                </w:p>
                <w:p w14:paraId="38D3A11F" w14:textId="77777777" w:rsidR="002A1132" w:rsidRPr="000C19BD" w:rsidRDefault="002A1132" w:rsidP="002A1132">
                  <w:pPr>
                    <w:rPr>
                      <w:rFonts w:ascii="Arial" w:eastAsia="宋体" w:hAnsi="Arial" w:cs="Arial"/>
                      <w:sz w:val="16"/>
                      <w:szCs w:val="18"/>
                      <w:lang w:eastAsia="zh-CN"/>
                    </w:rPr>
                  </w:pPr>
                </w:p>
                <w:p w14:paraId="76345CB9" w14:textId="29D8F249" w:rsidR="002A1132" w:rsidRPr="000C19BD" w:rsidRDefault="002A1132" w:rsidP="002A1132">
                  <w:pPr>
                    <w:widowControl w:val="0"/>
                    <w:rPr>
                      <w:sz w:val="16"/>
                      <w:szCs w:val="18"/>
                      <w:lang w:val="en-GB" w:eastAsia="zh-CN"/>
                    </w:rPr>
                  </w:pPr>
                  <w:r w:rsidRPr="000C19BD">
                    <w:rPr>
                      <w:rFonts w:ascii="Arial" w:eastAsia="MS Mincho" w:hAnsi="Arial" w:cs="Arial" w:hint="eastAsia"/>
                      <w:sz w:val="16"/>
                      <w:szCs w:val="18"/>
                      <w:highlight w:val="yellow"/>
                    </w:rPr>
                    <w:t>F</w:t>
                  </w:r>
                  <w:r w:rsidRPr="000C19BD">
                    <w:rPr>
                      <w:rFonts w:ascii="Arial" w:eastAsia="MS Mincho" w:hAnsi="Arial" w:cs="Arial"/>
                      <w:sz w:val="16"/>
                      <w:szCs w:val="18"/>
                      <w:highlight w:val="yellow"/>
                    </w:rPr>
                    <w:t>FS whether to separate this FG for CBRA and CFRA</w:t>
                  </w:r>
                </w:p>
              </w:tc>
              <w:tc>
                <w:tcPr>
                  <w:tcW w:w="126" w:type="pct"/>
                  <w:tcBorders>
                    <w:top w:val="single" w:sz="4" w:space="0" w:color="auto"/>
                    <w:left w:val="single" w:sz="4" w:space="0" w:color="auto"/>
                    <w:bottom w:val="single" w:sz="4" w:space="0" w:color="auto"/>
                    <w:right w:val="single" w:sz="4" w:space="0" w:color="auto"/>
                  </w:tcBorders>
                </w:tcPr>
                <w:p w14:paraId="51D61D51" w14:textId="77777777" w:rsidR="002A1132" w:rsidRPr="000C19BD" w:rsidRDefault="002A1132" w:rsidP="002A1132">
                  <w:pPr>
                    <w:widowControl w:val="0"/>
                    <w:rPr>
                      <w:sz w:val="16"/>
                      <w:szCs w:val="18"/>
                      <w:lang w:val="en-GB"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FFFF00"/>
                  <w:hideMark/>
                </w:tcPr>
                <w:p w14:paraId="1E2F8CDC" w14:textId="0EAF7F9D" w:rsidR="002A1132" w:rsidRPr="000C19BD" w:rsidRDefault="002A1132" w:rsidP="002A1132">
                  <w:pPr>
                    <w:widowControl w:val="0"/>
                    <w:rPr>
                      <w:sz w:val="16"/>
                      <w:szCs w:val="18"/>
                      <w:lang w:val="en-GB" w:eastAsia="zh-CN"/>
                    </w:rPr>
                  </w:pPr>
                  <w:r w:rsidRPr="000C19BD">
                    <w:rPr>
                      <w:rFonts w:eastAsia="宋体" w:cs="Arial" w:hint="eastAsia"/>
                      <w:sz w:val="16"/>
                      <w:szCs w:val="18"/>
                      <w:lang w:eastAsia="zh-CN"/>
                    </w:rPr>
                    <w:t>Y</w:t>
                  </w:r>
                  <w:r w:rsidRPr="000C19BD">
                    <w:rPr>
                      <w:rFonts w:eastAsia="宋体" w:cs="Arial"/>
                      <w:sz w:val="16"/>
                      <w:szCs w:val="18"/>
                      <w:lang w:eastAsia="zh-CN"/>
                    </w:rPr>
                    <w:t>es</w:t>
                  </w:r>
                </w:p>
              </w:tc>
              <w:tc>
                <w:tcPr>
                  <w:tcW w:w="126" w:type="pct"/>
                  <w:tcBorders>
                    <w:top w:val="single" w:sz="4" w:space="0" w:color="auto"/>
                    <w:left w:val="single" w:sz="4" w:space="0" w:color="auto"/>
                    <w:bottom w:val="single" w:sz="4" w:space="0" w:color="auto"/>
                    <w:right w:val="single" w:sz="4" w:space="0" w:color="auto"/>
                  </w:tcBorders>
                </w:tcPr>
                <w:p w14:paraId="213BA4FF" w14:textId="77777777" w:rsidR="002A1132" w:rsidRPr="000C19BD" w:rsidRDefault="002A1132" w:rsidP="002A1132">
                  <w:pPr>
                    <w:widowControl w:val="0"/>
                    <w:rPr>
                      <w:sz w:val="16"/>
                      <w:szCs w:val="18"/>
                      <w:lang w:val="en-GB" w:eastAsia="zh-CN"/>
                    </w:rPr>
                  </w:pPr>
                </w:p>
              </w:tc>
              <w:tc>
                <w:tcPr>
                  <w:tcW w:w="650" w:type="pct"/>
                  <w:tcBorders>
                    <w:top w:val="single" w:sz="4" w:space="0" w:color="auto"/>
                    <w:left w:val="single" w:sz="4" w:space="0" w:color="auto"/>
                    <w:bottom w:val="single" w:sz="4" w:space="0" w:color="auto"/>
                    <w:right w:val="single" w:sz="4" w:space="0" w:color="auto"/>
                  </w:tcBorders>
                  <w:hideMark/>
                </w:tcPr>
                <w:p w14:paraId="083592A6" w14:textId="33DA7797" w:rsidR="002A1132" w:rsidRPr="000C19BD" w:rsidRDefault="002A1132" w:rsidP="002A1132">
                  <w:pPr>
                    <w:widowControl w:val="0"/>
                    <w:rPr>
                      <w:sz w:val="16"/>
                      <w:szCs w:val="18"/>
                      <w:lang w:eastAsia="zh-CN"/>
                    </w:rPr>
                  </w:pPr>
                  <w:r w:rsidRPr="000C19BD">
                    <w:rPr>
                      <w:rFonts w:eastAsia="宋体" w:cs="Arial" w:hint="eastAsia"/>
                      <w:sz w:val="16"/>
                      <w:szCs w:val="18"/>
                      <w:lang w:eastAsia="zh-CN"/>
                    </w:rPr>
                    <w:t>U</w:t>
                  </w:r>
                  <w:r w:rsidRPr="000C19BD">
                    <w:rPr>
                      <w:rFonts w:eastAsia="宋体" w:cs="Arial"/>
                      <w:sz w:val="16"/>
                      <w:szCs w:val="18"/>
                      <w:lang w:eastAsia="zh-CN"/>
                    </w:rPr>
                    <w:t xml:space="preserve">E doesn’t support </w:t>
                  </w:r>
                  <w:r w:rsidRPr="000C19BD">
                    <w:rPr>
                      <w:rFonts w:eastAsia="MS Mincho" w:cs="Arial"/>
                      <w:sz w:val="16"/>
                      <w:szCs w:val="18"/>
                      <w:lang w:eastAsia="zh-CN"/>
                    </w:rPr>
                    <w:t xml:space="preserve">multiple PRACH transmissions </w:t>
                  </w:r>
                  <w:r w:rsidRPr="000C19BD">
                    <w:rPr>
                      <w:rFonts w:eastAsia="MS Mincho" w:cs="Arial"/>
                      <w:sz w:val="16"/>
                      <w:szCs w:val="18"/>
                      <w:highlight w:val="yellow"/>
                      <w:lang w:eastAsia="zh-CN"/>
                    </w:rPr>
                    <w:t>[with the same Tx beam]</w:t>
                  </w:r>
                  <w:r w:rsidRPr="000C19BD">
                    <w:rPr>
                      <w:rFonts w:eastAsia="MS Mincho" w:cs="Arial"/>
                      <w:sz w:val="16"/>
                      <w:szCs w:val="18"/>
                      <w:lang w:eastAsia="zh-CN"/>
                    </w:rPr>
                    <w:t>.</w:t>
                  </w:r>
                </w:p>
              </w:tc>
              <w:tc>
                <w:tcPr>
                  <w:tcW w:w="126" w:type="pct"/>
                  <w:tcBorders>
                    <w:top w:val="single" w:sz="4" w:space="0" w:color="auto"/>
                    <w:left w:val="single" w:sz="4" w:space="0" w:color="auto"/>
                    <w:bottom w:val="single" w:sz="4" w:space="0" w:color="auto"/>
                    <w:right w:val="single" w:sz="4" w:space="0" w:color="auto"/>
                  </w:tcBorders>
                  <w:shd w:val="clear" w:color="auto" w:fill="FFFF00"/>
                </w:tcPr>
                <w:p w14:paraId="0A478CC6" w14:textId="77777777" w:rsidR="002A1132" w:rsidRPr="000C19BD" w:rsidRDefault="002A1132" w:rsidP="002A1132">
                  <w:pPr>
                    <w:widowControl w:val="0"/>
                    <w:rPr>
                      <w:sz w:val="16"/>
                      <w:szCs w:val="18"/>
                      <w:lang w:val="en-GB"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75F050AF" w14:textId="77777777" w:rsidR="002A1132" w:rsidRPr="000C19BD" w:rsidRDefault="002A1132" w:rsidP="002A1132">
                  <w:pPr>
                    <w:widowControl w:val="0"/>
                    <w:rPr>
                      <w:sz w:val="16"/>
                      <w:szCs w:val="18"/>
                      <w:lang w:val="en-GB" w:eastAsia="zh-CN"/>
                    </w:rPr>
                  </w:pPr>
                  <w:r w:rsidRPr="000C19BD">
                    <w:rPr>
                      <w:sz w:val="16"/>
                      <w:szCs w:val="18"/>
                      <w:lang w:val="en-GB"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1F5431BA" w14:textId="77777777" w:rsidR="002A1132" w:rsidRPr="000C19BD" w:rsidRDefault="002A1132" w:rsidP="002A1132">
                  <w:pPr>
                    <w:widowControl w:val="0"/>
                    <w:rPr>
                      <w:sz w:val="16"/>
                      <w:szCs w:val="18"/>
                      <w:lang w:val="en-GB" w:eastAsia="zh-CN"/>
                    </w:rPr>
                  </w:pPr>
                  <w:r w:rsidRPr="000C19BD">
                    <w:rPr>
                      <w:sz w:val="16"/>
                      <w:szCs w:val="18"/>
                      <w:lang w:val="en-GB" w:eastAsia="zh-CN"/>
                    </w:rPr>
                    <w:t>N/A</w:t>
                  </w:r>
                </w:p>
              </w:tc>
              <w:tc>
                <w:tcPr>
                  <w:tcW w:w="289" w:type="pct"/>
                  <w:tcBorders>
                    <w:top w:val="single" w:sz="4" w:space="0" w:color="auto"/>
                    <w:left w:val="single" w:sz="4" w:space="0" w:color="auto"/>
                    <w:bottom w:val="single" w:sz="4" w:space="0" w:color="auto"/>
                    <w:right w:val="single" w:sz="4" w:space="0" w:color="auto"/>
                  </w:tcBorders>
                  <w:shd w:val="clear" w:color="auto" w:fill="FFFF00"/>
                  <w:hideMark/>
                </w:tcPr>
                <w:p w14:paraId="7C0472A0" w14:textId="77777777" w:rsidR="002A1132" w:rsidRPr="000C19BD" w:rsidRDefault="002A1132" w:rsidP="002A1132">
                  <w:pPr>
                    <w:widowControl w:val="0"/>
                    <w:rPr>
                      <w:sz w:val="16"/>
                      <w:szCs w:val="18"/>
                      <w:lang w:val="en-GB" w:eastAsia="zh-CN"/>
                    </w:rPr>
                  </w:pPr>
                  <w:r w:rsidRPr="000C19BD">
                    <w:rPr>
                      <w:sz w:val="16"/>
                      <w:szCs w:val="18"/>
                      <w:lang w:val="en-GB" w:eastAsia="zh-CN"/>
                    </w:rPr>
                    <w:t>N/A</w:t>
                  </w:r>
                </w:p>
              </w:tc>
              <w:tc>
                <w:tcPr>
                  <w:tcW w:w="126" w:type="pct"/>
                  <w:tcBorders>
                    <w:top w:val="single" w:sz="4" w:space="0" w:color="auto"/>
                    <w:left w:val="single" w:sz="4" w:space="0" w:color="auto"/>
                    <w:bottom w:val="single" w:sz="4" w:space="0" w:color="auto"/>
                    <w:right w:val="single" w:sz="4" w:space="0" w:color="auto"/>
                  </w:tcBorders>
                </w:tcPr>
                <w:p w14:paraId="51AE5DF5" w14:textId="77777777" w:rsidR="002A1132" w:rsidRPr="000C19BD" w:rsidRDefault="002A1132" w:rsidP="002A1132">
                  <w:pPr>
                    <w:widowControl w:val="0"/>
                    <w:rPr>
                      <w:sz w:val="16"/>
                      <w:szCs w:val="18"/>
                      <w:lang w:val="en-GB" w:eastAsia="zh-CN"/>
                    </w:rPr>
                  </w:pPr>
                </w:p>
              </w:tc>
              <w:tc>
                <w:tcPr>
                  <w:tcW w:w="529" w:type="pct"/>
                  <w:tcBorders>
                    <w:top w:val="single" w:sz="4" w:space="0" w:color="auto"/>
                    <w:left w:val="single" w:sz="4" w:space="0" w:color="auto"/>
                    <w:bottom w:val="single" w:sz="4" w:space="0" w:color="auto"/>
                    <w:right w:val="single" w:sz="4" w:space="0" w:color="auto"/>
                  </w:tcBorders>
                  <w:shd w:val="clear" w:color="auto" w:fill="FFFF00"/>
                  <w:hideMark/>
                </w:tcPr>
                <w:p w14:paraId="29576755" w14:textId="77777777" w:rsidR="002A1132" w:rsidRPr="000C19BD" w:rsidRDefault="002A1132" w:rsidP="002A1132">
                  <w:pPr>
                    <w:widowControl w:val="0"/>
                    <w:rPr>
                      <w:sz w:val="16"/>
                      <w:szCs w:val="18"/>
                      <w:lang w:val="en-GB" w:eastAsia="zh-CN"/>
                    </w:rPr>
                  </w:pPr>
                  <w:r w:rsidRPr="000C19BD">
                    <w:rPr>
                      <w:sz w:val="16"/>
                      <w:szCs w:val="18"/>
                      <w:lang w:val="en-GB" w:eastAsia="zh-CN"/>
                    </w:rPr>
                    <w:t>Optional with capability signalling.</w:t>
                  </w:r>
                </w:p>
              </w:tc>
            </w:tr>
          </w:tbl>
          <w:p w14:paraId="6CC18541" w14:textId="77777777" w:rsidR="007C3CC3" w:rsidRPr="005F5B39" w:rsidRDefault="007C3CC3" w:rsidP="00CF611D">
            <w:pPr>
              <w:rPr>
                <w:sz w:val="18"/>
                <w:szCs w:val="18"/>
                <w:lang w:eastAsia="zh-CN"/>
              </w:rPr>
            </w:pPr>
          </w:p>
        </w:tc>
      </w:tr>
    </w:tbl>
    <w:p w14:paraId="5D1A4FB3" w14:textId="77777777" w:rsidR="007C3CC3" w:rsidRDefault="007C3CC3" w:rsidP="00CF611D">
      <w:pPr>
        <w:rPr>
          <w:lang w:eastAsia="zh-CN"/>
        </w:rPr>
      </w:pPr>
    </w:p>
    <w:p w14:paraId="465D62C0" w14:textId="40DE0611" w:rsidR="008E50CF" w:rsidRPr="004D44B1" w:rsidRDefault="001774F7" w:rsidP="00CF611D">
      <w:pPr>
        <w:rPr>
          <w:lang w:eastAsia="zh-CN"/>
        </w:rPr>
      </w:pPr>
      <w:r w:rsidRPr="004D44B1">
        <w:rPr>
          <w:lang w:eastAsia="zh-CN"/>
        </w:rPr>
        <w:t xml:space="preserve">For FG 54-1, there are </w:t>
      </w:r>
      <w:r w:rsidR="007C3CC3" w:rsidRPr="004D44B1">
        <w:rPr>
          <w:lang w:eastAsia="zh-CN"/>
        </w:rPr>
        <w:t xml:space="preserve">still </w:t>
      </w:r>
      <w:r w:rsidRPr="004D44B1">
        <w:rPr>
          <w:rFonts w:hint="eastAsia"/>
          <w:lang w:eastAsia="zh-CN"/>
        </w:rPr>
        <w:t>some</w:t>
      </w:r>
      <w:r w:rsidRPr="004D44B1">
        <w:rPr>
          <w:lang w:eastAsia="zh-CN"/>
        </w:rPr>
        <w:t xml:space="preserve"> issues need</w:t>
      </w:r>
      <w:r w:rsidR="00C26BF2" w:rsidRPr="004D44B1">
        <w:rPr>
          <w:lang w:eastAsia="zh-CN"/>
        </w:rPr>
        <w:t>ed</w:t>
      </w:r>
      <w:r w:rsidRPr="004D44B1">
        <w:rPr>
          <w:lang w:eastAsia="zh-CN"/>
        </w:rPr>
        <w:t xml:space="preserve"> to be discussed:</w:t>
      </w:r>
    </w:p>
    <w:p w14:paraId="3213A697" w14:textId="4C7964F9" w:rsidR="000F06AD" w:rsidRPr="004D44B1" w:rsidRDefault="000F06AD" w:rsidP="00410862">
      <w:r w:rsidRPr="004D44B1">
        <w:rPr>
          <w:iCs/>
          <w:lang w:eastAsia="zh-CN"/>
        </w:rPr>
        <w:t>Multiple PRACH transmissions</w:t>
      </w:r>
      <w:r w:rsidR="00700DC6" w:rsidRPr="004D44B1">
        <w:rPr>
          <w:iCs/>
          <w:lang w:eastAsia="zh-CN"/>
        </w:rPr>
        <w:t xml:space="preserve"> with same beam is</w:t>
      </w:r>
      <w:r w:rsidRPr="004D44B1">
        <w:rPr>
          <w:iCs/>
          <w:lang w:eastAsia="zh-CN"/>
        </w:rPr>
        <w:t xml:space="preserve"> supported, and there is no consensus to support the multiple PRACH transmissions with different beams</w:t>
      </w:r>
      <w:r w:rsidR="00700DC6" w:rsidRPr="004D44B1">
        <w:rPr>
          <w:iCs/>
          <w:lang w:eastAsia="zh-CN"/>
        </w:rPr>
        <w:t xml:space="preserve"> in Rel-18</w:t>
      </w:r>
      <w:r w:rsidRPr="004D44B1">
        <w:rPr>
          <w:iCs/>
          <w:lang w:eastAsia="zh-CN"/>
        </w:rPr>
        <w:t xml:space="preserve">. Therefore, </w:t>
      </w:r>
      <w:r w:rsidR="00700DC6" w:rsidRPr="004D44B1">
        <w:rPr>
          <w:iCs/>
          <w:lang w:eastAsia="zh-CN"/>
        </w:rPr>
        <w:t xml:space="preserve">the </w:t>
      </w:r>
      <w:r w:rsidR="00E00AEE" w:rsidRPr="004D44B1">
        <w:rPr>
          <w:iCs/>
          <w:lang w:eastAsia="zh-CN"/>
        </w:rPr>
        <w:t xml:space="preserve">basic </w:t>
      </w:r>
      <w:r w:rsidR="00700DC6" w:rsidRPr="004D44B1">
        <w:rPr>
          <w:iCs/>
          <w:lang w:eastAsia="zh-CN"/>
        </w:rPr>
        <w:t xml:space="preserve">UE FG should be defined </w:t>
      </w:r>
      <w:r w:rsidR="004D44B1">
        <w:rPr>
          <w:iCs/>
          <w:lang w:eastAsia="zh-CN"/>
        </w:rPr>
        <w:t>to support</w:t>
      </w:r>
      <w:r w:rsidR="00700DC6" w:rsidRPr="004D44B1">
        <w:rPr>
          <w:iCs/>
          <w:lang w:eastAsia="zh-CN"/>
        </w:rPr>
        <w:t xml:space="preserve"> multiple PRACH transmissions with the same Tx beam.</w:t>
      </w:r>
      <w:r w:rsidR="004D44B1" w:rsidRPr="004D44B1">
        <w:t xml:space="preserve"> </w:t>
      </w:r>
      <w:r w:rsidR="004D44B1" w:rsidRPr="004D44B1">
        <w:rPr>
          <w:iCs/>
          <w:lang w:eastAsia="zh-CN"/>
        </w:rPr>
        <w:t xml:space="preserve">The square brackets </w:t>
      </w:r>
      <w:r w:rsidR="008022EA">
        <w:rPr>
          <w:iCs/>
          <w:lang w:eastAsia="zh-CN"/>
        </w:rPr>
        <w:t>in the agreement</w:t>
      </w:r>
      <w:r w:rsidR="008022EA" w:rsidRPr="004D44B1">
        <w:rPr>
          <w:iCs/>
          <w:lang w:eastAsia="zh-CN"/>
        </w:rPr>
        <w:t xml:space="preserve"> </w:t>
      </w:r>
      <w:r w:rsidR="004D44B1" w:rsidRPr="004D44B1">
        <w:rPr>
          <w:iCs/>
          <w:lang w:eastAsia="zh-CN"/>
        </w:rPr>
        <w:t>should be removed</w:t>
      </w:r>
      <w:r w:rsidR="004D44B1">
        <w:rPr>
          <w:iCs/>
          <w:lang w:eastAsia="zh-CN"/>
        </w:rPr>
        <w:t>.</w:t>
      </w:r>
    </w:p>
    <w:p w14:paraId="644843C6" w14:textId="049C58E1" w:rsidR="001E67B6" w:rsidRDefault="001E67B6" w:rsidP="00410862">
      <w:pPr>
        <w:rPr>
          <w:lang w:eastAsia="zh-CN"/>
        </w:rPr>
      </w:pPr>
      <w:r w:rsidRPr="001E67B6">
        <w:rPr>
          <w:lang w:eastAsia="zh-CN"/>
        </w:rPr>
        <w:t xml:space="preserve">In addition, in </w:t>
      </w:r>
      <w:r w:rsidR="000C0449" w:rsidRPr="000C0449">
        <w:rPr>
          <w:lang w:eastAsia="zh-CN"/>
        </w:rPr>
        <w:t>most of the functionalities</w:t>
      </w:r>
      <w:r w:rsidRPr="001E67B6">
        <w:rPr>
          <w:lang w:eastAsia="zh-CN"/>
        </w:rPr>
        <w:t xml:space="preserve">, there is no separate consideration for CBRA and CFRA, e.g., </w:t>
      </w:r>
      <w:r w:rsidR="00CB44B2">
        <w:rPr>
          <w:lang w:eastAsia="zh-CN"/>
        </w:rPr>
        <w:t>legacy</w:t>
      </w:r>
      <w:r w:rsidR="00CB44B2" w:rsidRPr="001E67B6">
        <w:rPr>
          <w:lang w:eastAsia="zh-CN"/>
        </w:rPr>
        <w:t xml:space="preserve"> </w:t>
      </w:r>
      <w:r w:rsidR="00CB44B2">
        <w:rPr>
          <w:lang w:eastAsia="zh-CN"/>
        </w:rPr>
        <w:t xml:space="preserve">RACH </w:t>
      </w:r>
      <w:r w:rsidR="00CB44B2" w:rsidRPr="001E67B6">
        <w:rPr>
          <w:lang w:eastAsia="zh-CN"/>
        </w:rPr>
        <w:t>related framework</w:t>
      </w:r>
      <w:r w:rsidR="00CB44B2">
        <w:rPr>
          <w:lang w:eastAsia="zh-CN"/>
        </w:rPr>
        <w:t xml:space="preserve"> like </w:t>
      </w:r>
      <w:r>
        <w:rPr>
          <w:lang w:eastAsia="zh-CN"/>
        </w:rPr>
        <w:t xml:space="preserve">Msg.3 repetition </w:t>
      </w:r>
      <w:r w:rsidRPr="001E67B6">
        <w:rPr>
          <w:lang w:eastAsia="zh-CN"/>
        </w:rPr>
        <w:t>in Rel-1</w:t>
      </w:r>
      <w:r>
        <w:rPr>
          <w:lang w:eastAsia="zh-CN"/>
        </w:rPr>
        <w:t>7</w:t>
      </w:r>
      <w:r w:rsidRPr="001E67B6">
        <w:rPr>
          <w:lang w:eastAsia="zh-CN"/>
        </w:rPr>
        <w:t xml:space="preserve"> (FG </w:t>
      </w:r>
      <w:r>
        <w:rPr>
          <w:lang w:eastAsia="zh-CN"/>
        </w:rPr>
        <w:t>30-6</w:t>
      </w:r>
      <w:r w:rsidR="006114F8">
        <w:rPr>
          <w:lang w:eastAsia="zh-CN"/>
        </w:rPr>
        <w:t xml:space="preserve">). </w:t>
      </w:r>
      <w:r w:rsidR="006114F8" w:rsidRPr="004D44B1">
        <w:rPr>
          <w:lang w:val="en-GB" w:eastAsia="zh-CN"/>
        </w:rPr>
        <w:t xml:space="preserve">Therefore, there is </w:t>
      </w:r>
      <w:r w:rsidR="006114F8">
        <w:rPr>
          <w:lang w:val="en-GB" w:eastAsia="zh-CN"/>
        </w:rPr>
        <w:t xml:space="preserve">also </w:t>
      </w:r>
      <w:r w:rsidR="006114F8" w:rsidRPr="004D44B1">
        <w:rPr>
          <w:lang w:val="en-GB" w:eastAsia="zh-CN"/>
        </w:rPr>
        <w:t>no need to separate this FG for CBRA and CFRA.</w:t>
      </w:r>
      <w:r w:rsidR="006114F8">
        <w:rPr>
          <w:lang w:val="en-GB" w:eastAsia="zh-CN"/>
        </w:rPr>
        <w:t xml:space="preserve"> The FFS list in the agreement should not be considered.</w:t>
      </w:r>
    </w:p>
    <w:p w14:paraId="787191D6" w14:textId="512B56B0" w:rsidR="00E30A97" w:rsidRDefault="00E30A97" w:rsidP="00E30A97">
      <w:pPr>
        <w:rPr>
          <w:lang w:eastAsia="zh-CN"/>
        </w:rPr>
      </w:pPr>
      <w:r>
        <w:t>For the type of the FG, we support per band or band combination reporting, since all the FGs</w:t>
      </w:r>
      <w:r w:rsidRPr="00E30A97">
        <w:t xml:space="preserve"> </w:t>
      </w:r>
      <w:r>
        <w:t>are adopted as per band reporting for NR coverage enhancement in Rel-17,</w:t>
      </w:r>
      <w:r w:rsidR="008D60E6" w:rsidRPr="008D60E6">
        <w:t xml:space="preserve"> </w:t>
      </w:r>
      <w:r w:rsidR="008D60E6">
        <w:t>Rel-18 coverage enhancement</w:t>
      </w:r>
      <w:r>
        <w:t xml:space="preserve"> </w:t>
      </w:r>
      <w:r w:rsidR="008D60E6">
        <w:t xml:space="preserve">can follow </w:t>
      </w:r>
      <w:r>
        <w:t xml:space="preserve">legacy </w:t>
      </w:r>
      <w:r w:rsidR="008D60E6">
        <w:t>procedure</w:t>
      </w:r>
      <w:r>
        <w:t xml:space="preserve">. Moreover, </w:t>
      </w:r>
      <w:r w:rsidRPr="00E30A97">
        <w:t>some bands may not support</w:t>
      </w:r>
      <w:r>
        <w:t>ed by</w:t>
      </w:r>
      <w:r w:rsidRPr="00E30A97">
        <w:t xml:space="preserve"> UE</w:t>
      </w:r>
      <w:r>
        <w:t xml:space="preserve"> in the </w:t>
      </w:r>
      <w:r w:rsidRPr="00E30A97">
        <w:t>FG 54-1</w:t>
      </w:r>
      <w:r>
        <w:t xml:space="preserve">, </w:t>
      </w:r>
      <w:r w:rsidRPr="00E30A97">
        <w:t>e.g.</w:t>
      </w:r>
      <w:r>
        <w:t>,</w:t>
      </w:r>
      <w:r w:rsidRPr="00E30A97">
        <w:t xml:space="preserve"> unlicensed bands.</w:t>
      </w:r>
    </w:p>
    <w:p w14:paraId="4C0999E6" w14:textId="0F839C04" w:rsidR="001774F7" w:rsidRDefault="008022EA" w:rsidP="00CF611D">
      <w:r w:rsidRPr="004D44B1">
        <w:rPr>
          <w:lang w:val="en-GB" w:eastAsia="zh-CN"/>
        </w:rPr>
        <w:lastRenderedPageBreak/>
        <w:t xml:space="preserve">According to </w:t>
      </w:r>
      <w:r w:rsidRPr="004D44B1">
        <w:rPr>
          <w:color w:val="000000"/>
        </w:rPr>
        <w:t>the Rel-18 coverage enhancements WID</w:t>
      </w:r>
      <w:r w:rsidR="000C19BD">
        <w:rPr>
          <w:color w:val="000000"/>
        </w:rPr>
        <w:t xml:space="preserve"> [2]</w:t>
      </w:r>
      <w:r w:rsidRPr="004D44B1">
        <w:rPr>
          <w:color w:val="000000"/>
        </w:rPr>
        <w:t>, the enhancements of PRACH are targeting for FR2, and can also apply to FR1 when applicable. The enhancements of PRACH are targeting short PRACH formats, and can also apply to other formats when applicable. So there is no need to differentiate the FR1 and FR2</w:t>
      </w:r>
      <w:r w:rsidR="00DB1DE9" w:rsidRPr="004D44B1">
        <w:t>.</w:t>
      </w:r>
    </w:p>
    <w:p w14:paraId="707791E1" w14:textId="285878AF" w:rsidR="001774F7" w:rsidRDefault="00A03CC4" w:rsidP="00CF611D">
      <w:pPr>
        <w:rPr>
          <w:b/>
          <w:i/>
        </w:rPr>
      </w:pPr>
      <w:bookmarkStart w:id="4" w:name="_Toc142571664"/>
      <w:r>
        <w:rPr>
          <w:b/>
          <w:i/>
        </w:rPr>
        <w:t>Proposal 1.</w:t>
      </w:r>
      <w:r w:rsidR="00410862" w:rsidRPr="00410862">
        <w:rPr>
          <w:b/>
          <w:i/>
        </w:rPr>
        <w:t xml:space="preserve"> UE feature for PRACH coverage enhancements is defined </w:t>
      </w:r>
      <w:r w:rsidR="00410862">
        <w:rPr>
          <w:b/>
          <w:i/>
        </w:rPr>
        <w:t>as f</w:t>
      </w:r>
      <w:r w:rsidR="000F06AD">
        <w:rPr>
          <w:b/>
          <w:i/>
        </w:rPr>
        <w:t>ollowing</w:t>
      </w:r>
      <w:r w:rsidR="00410862" w:rsidRPr="00410862">
        <w:rPr>
          <w:b/>
          <w:i/>
        </w:rPr>
        <w:t>.</w:t>
      </w:r>
      <w:bookmarkEnd w:id="4"/>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567"/>
        <w:gridCol w:w="1098"/>
        <w:gridCol w:w="1038"/>
        <w:gridCol w:w="236"/>
        <w:gridCol w:w="510"/>
        <w:gridCol w:w="236"/>
        <w:gridCol w:w="1004"/>
        <w:gridCol w:w="567"/>
        <w:gridCol w:w="510"/>
        <w:gridCol w:w="454"/>
        <w:gridCol w:w="510"/>
        <w:gridCol w:w="236"/>
        <w:gridCol w:w="1478"/>
      </w:tblGrid>
      <w:tr w:rsidR="005771F8" w:rsidRPr="000D3194" w14:paraId="65B48C44" w14:textId="77777777" w:rsidTr="000D3194">
        <w:trPr>
          <w:cantSplit/>
          <w:trHeight w:val="20"/>
        </w:trPr>
        <w:tc>
          <w:tcPr>
            <w:tcW w:w="978" w:type="dxa"/>
            <w:tcBorders>
              <w:top w:val="single" w:sz="4" w:space="0" w:color="auto"/>
              <w:left w:val="single" w:sz="4" w:space="0" w:color="auto"/>
              <w:bottom w:val="single" w:sz="4" w:space="0" w:color="auto"/>
              <w:right w:val="single" w:sz="4" w:space="0" w:color="auto"/>
            </w:tcBorders>
            <w:shd w:val="clear" w:color="auto" w:fill="auto"/>
            <w:hideMark/>
          </w:tcPr>
          <w:p w14:paraId="1F2619C3" w14:textId="77777777" w:rsidR="00410862" w:rsidRPr="000D3194" w:rsidRDefault="00410862" w:rsidP="00465C97">
            <w:pPr>
              <w:pStyle w:val="TAL"/>
              <w:rPr>
                <w:rFonts w:ascii="Times New Roman" w:hAnsi="Times New Roman"/>
                <w:color w:val="000000" w:themeColor="text1"/>
                <w:sz w:val="16"/>
                <w:szCs w:val="18"/>
                <w:lang w:val="en-US" w:eastAsia="ja-JP"/>
              </w:rPr>
            </w:pPr>
            <w:r w:rsidRPr="000D3194">
              <w:rPr>
                <w:rFonts w:ascii="Times New Roman" w:hAnsi="Times New Roman"/>
                <w:color w:val="000000" w:themeColor="text1"/>
                <w:sz w:val="16"/>
                <w:szCs w:val="18"/>
                <w:lang w:val="en-US" w:eastAsia="ja-JP"/>
              </w:rPr>
              <w:t>54. NR_cov_enh2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71134" w14:textId="08525B87" w:rsidR="00410862" w:rsidRPr="000D3194" w:rsidRDefault="00410862" w:rsidP="00465C97">
            <w:pPr>
              <w:pStyle w:val="TAL"/>
              <w:rPr>
                <w:rFonts w:ascii="Times New Roman" w:eastAsia="MS Mincho" w:hAnsi="Times New Roman"/>
                <w:color w:val="000000" w:themeColor="text1"/>
                <w:sz w:val="16"/>
                <w:szCs w:val="18"/>
                <w:lang w:eastAsia="ja-JP"/>
              </w:rPr>
            </w:pPr>
            <w:r w:rsidRPr="000D3194">
              <w:rPr>
                <w:rFonts w:ascii="Times New Roman" w:eastAsia="MS Mincho" w:hAnsi="Times New Roman"/>
                <w:color w:val="000000" w:themeColor="text1"/>
                <w:sz w:val="16"/>
                <w:szCs w:val="18"/>
                <w:lang w:eastAsia="ja-JP"/>
              </w:rPr>
              <w:t>54-1</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711BB6AE" w14:textId="77777777" w:rsidR="00410862" w:rsidRPr="000D3194" w:rsidRDefault="00410862" w:rsidP="00465C97">
            <w:pPr>
              <w:pStyle w:val="TAL"/>
              <w:rPr>
                <w:rFonts w:ascii="Times New Roman" w:eastAsia="宋体" w:hAnsi="Times New Roman"/>
                <w:color w:val="000000" w:themeColor="text1"/>
                <w:sz w:val="16"/>
                <w:szCs w:val="18"/>
                <w:lang w:eastAsia="zh-CN"/>
              </w:rPr>
            </w:pPr>
            <w:r w:rsidRPr="000D3194">
              <w:rPr>
                <w:rFonts w:ascii="Times New Roman" w:eastAsia="宋体" w:hAnsi="Times New Roman"/>
                <w:sz w:val="16"/>
                <w:szCs w:val="18"/>
                <w:lang w:eastAsia="zh-CN"/>
              </w:rPr>
              <w:t>PRACH coverage enhancements</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F3C134B" w14:textId="2B155CEF" w:rsidR="00410862" w:rsidRPr="000D3194" w:rsidRDefault="00410862" w:rsidP="00465C97">
            <w:pPr>
              <w:spacing w:line="259" w:lineRule="auto"/>
              <w:rPr>
                <w:rFonts w:eastAsia="MS Mincho"/>
                <w:sz w:val="16"/>
                <w:szCs w:val="18"/>
                <w:lang w:eastAsia="zh-CN"/>
              </w:rPr>
            </w:pPr>
            <w:r w:rsidRPr="000D3194">
              <w:rPr>
                <w:rFonts w:eastAsia="MS Mincho"/>
                <w:sz w:val="16"/>
                <w:szCs w:val="18"/>
                <w:lang w:eastAsia="zh-CN"/>
              </w:rPr>
              <w:t xml:space="preserve">Support of multiple PRACH transmissions </w:t>
            </w:r>
            <w:r w:rsidRPr="000D3194">
              <w:rPr>
                <w:rFonts w:eastAsia="MS Mincho"/>
                <w:sz w:val="16"/>
                <w:szCs w:val="18"/>
                <w:highlight w:val="yellow"/>
                <w:lang w:eastAsia="zh-CN"/>
              </w:rPr>
              <w:t>with the same Tx beam</w:t>
            </w:r>
            <w:r w:rsidRPr="000D3194">
              <w:rPr>
                <w:rFonts w:eastAsia="MS Mincho"/>
                <w:sz w:val="16"/>
                <w:szCs w:val="18"/>
                <w:lang w:eastAsia="zh-CN"/>
              </w:rPr>
              <w:t>.</w:t>
            </w:r>
          </w:p>
          <w:p w14:paraId="5BC37B0C" w14:textId="4869C987" w:rsidR="00410862" w:rsidRPr="000D3194" w:rsidRDefault="00410862" w:rsidP="00465C97">
            <w:pPr>
              <w:rPr>
                <w:sz w:val="16"/>
                <w:szCs w:val="18"/>
                <w:lang w:eastAsia="zh-CN"/>
              </w:rPr>
            </w:pPr>
            <w:r w:rsidRPr="000D3194">
              <w:rPr>
                <w:rFonts w:eastAsia="MS Mincho"/>
                <w:sz w:val="16"/>
                <w:szCs w:val="18"/>
                <w:lang w:eastAsia="zh-CN"/>
              </w:rPr>
              <w:t xml:space="preserve">Support {2, 4, 8} for the number of multiple PRACH transmissions </w:t>
            </w:r>
            <w:r w:rsidRPr="000D3194">
              <w:rPr>
                <w:rFonts w:eastAsia="MS Mincho"/>
                <w:sz w:val="16"/>
                <w:szCs w:val="18"/>
                <w:highlight w:val="yellow"/>
                <w:lang w:eastAsia="zh-CN"/>
              </w:rPr>
              <w:t>with same Tx beams</w:t>
            </w:r>
            <w:r w:rsidRPr="000D3194">
              <w:rPr>
                <w:rFonts w:eastAsia="MS Mincho"/>
                <w:sz w:val="16"/>
                <w:szCs w:val="18"/>
                <w:lang w:eastAsia="zh-CN"/>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5546A1A" w14:textId="77777777" w:rsidR="00410862" w:rsidRPr="000D3194" w:rsidRDefault="00410862" w:rsidP="00465C97">
            <w:pPr>
              <w:pStyle w:val="TAL"/>
              <w:rPr>
                <w:rFonts w:ascii="Times New Roman" w:eastAsia="MS Mincho" w:hAnsi="Times New Roman"/>
                <w:color w:val="000000" w:themeColor="text1"/>
                <w:sz w:val="16"/>
                <w:szCs w:val="18"/>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4277531E" w14:textId="77777777" w:rsidR="00410862" w:rsidRPr="000D3194" w:rsidRDefault="00410862" w:rsidP="00465C97">
            <w:pPr>
              <w:pStyle w:val="TAL"/>
              <w:rPr>
                <w:rFonts w:ascii="Times New Roman" w:eastAsia="宋体" w:hAnsi="Times New Roman"/>
                <w:color w:val="000000" w:themeColor="text1"/>
                <w:sz w:val="16"/>
                <w:szCs w:val="18"/>
                <w:lang w:eastAsia="zh-CN"/>
              </w:rPr>
            </w:pPr>
            <w:r w:rsidRPr="000D3194">
              <w:rPr>
                <w:rFonts w:ascii="Times New Roman" w:eastAsia="宋体" w:hAnsi="Times New Roman"/>
                <w:sz w:val="16"/>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6BC807C" w14:textId="77777777" w:rsidR="00410862" w:rsidRPr="000D3194" w:rsidRDefault="00410862" w:rsidP="00465C97">
            <w:pPr>
              <w:pStyle w:val="TAL"/>
              <w:rPr>
                <w:rFonts w:ascii="Times New Roman" w:hAnsi="Times New Roman"/>
                <w:color w:val="000000" w:themeColor="text1"/>
                <w:sz w:val="16"/>
                <w:szCs w:val="18"/>
                <w:lang w:eastAsia="ja-JP"/>
              </w:rPr>
            </w:pP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389A060A" w14:textId="09C8BEE4" w:rsidR="00410862" w:rsidRPr="000D3194" w:rsidRDefault="00410862" w:rsidP="00465C97">
            <w:pPr>
              <w:pStyle w:val="TAL"/>
              <w:rPr>
                <w:rFonts w:ascii="Times New Roman" w:eastAsia="宋体" w:hAnsi="Times New Roman"/>
                <w:color w:val="000000" w:themeColor="text1"/>
                <w:sz w:val="16"/>
                <w:szCs w:val="18"/>
                <w:lang w:val="en-US" w:eastAsia="zh-CN"/>
              </w:rPr>
            </w:pPr>
            <w:r w:rsidRPr="000D3194">
              <w:rPr>
                <w:rFonts w:ascii="Times New Roman" w:eastAsia="宋体" w:hAnsi="Times New Roman"/>
                <w:sz w:val="16"/>
                <w:szCs w:val="18"/>
                <w:lang w:val="en-US" w:eastAsia="zh-CN"/>
              </w:rPr>
              <w:t xml:space="preserve">UE doesn’t support </w:t>
            </w:r>
            <w:r w:rsidRPr="000D3194">
              <w:rPr>
                <w:rFonts w:ascii="Times New Roman" w:eastAsia="MS Mincho" w:hAnsi="Times New Roman"/>
                <w:sz w:val="16"/>
                <w:szCs w:val="18"/>
                <w:lang w:eastAsia="zh-CN"/>
              </w:rPr>
              <w:t xml:space="preserve">multiple PRACH transmissions </w:t>
            </w:r>
            <w:r w:rsidRPr="000D3194">
              <w:rPr>
                <w:rFonts w:ascii="Times New Roman" w:eastAsia="MS Mincho" w:hAnsi="Times New Roman"/>
                <w:sz w:val="16"/>
                <w:szCs w:val="18"/>
                <w:highlight w:val="yellow"/>
                <w:lang w:eastAsia="zh-CN"/>
              </w:rPr>
              <w:t>with the same Tx beam</w:t>
            </w:r>
            <w:r w:rsidRPr="000D3194">
              <w:rPr>
                <w:rFonts w:ascii="Times New Roman" w:eastAsia="MS Mincho" w:hAnsi="Times New Roman"/>
                <w:sz w:val="16"/>
                <w:szCs w:val="18"/>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7E6842E" w14:textId="46F451D4" w:rsidR="00410862" w:rsidRPr="000D3194" w:rsidRDefault="007C3CC3" w:rsidP="00E00AEE">
            <w:pPr>
              <w:pStyle w:val="TAL"/>
              <w:rPr>
                <w:rFonts w:ascii="Times New Roman" w:eastAsia="宋体" w:hAnsi="Times New Roman"/>
                <w:sz w:val="16"/>
                <w:szCs w:val="18"/>
                <w:lang w:eastAsia="zh-CN"/>
              </w:rPr>
            </w:pPr>
            <w:r w:rsidRPr="000D3194">
              <w:rPr>
                <w:rFonts w:ascii="Times New Roman" w:eastAsia="宋体" w:hAnsi="Times New Roman"/>
                <w:sz w:val="16"/>
                <w:szCs w:val="18"/>
                <w:lang w:eastAsia="zh-CN"/>
              </w:rPr>
              <w:t xml:space="preserve">Per </w:t>
            </w:r>
            <w:r w:rsidR="006114F8" w:rsidRPr="000D3194">
              <w:rPr>
                <w:rFonts w:ascii="Times New Roman" w:eastAsia="宋体" w:hAnsi="Times New Roman"/>
                <w:sz w:val="16"/>
                <w:szCs w:val="18"/>
                <w:lang w:eastAsia="zh-CN"/>
              </w:rPr>
              <w:t xml:space="preserve"> band or Per BC</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31698452" w14:textId="562BEBBF" w:rsidR="00410862" w:rsidRPr="000D3194" w:rsidRDefault="000C19BD" w:rsidP="00465C97">
            <w:pPr>
              <w:pStyle w:val="TAL"/>
              <w:rPr>
                <w:rFonts w:ascii="Times New Roman" w:hAnsi="Times New Roman"/>
                <w:sz w:val="16"/>
                <w:szCs w:val="18"/>
                <w:lang w:eastAsia="ja-JP"/>
              </w:rPr>
            </w:pPr>
            <w:r w:rsidRPr="000D3194">
              <w:rPr>
                <w:rFonts w:ascii="Times New Roman" w:eastAsia="MS Mincho" w:hAnsi="Times New Roman"/>
                <w:sz w:val="16"/>
                <w:szCs w:val="18"/>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38060CB0" w14:textId="71DC1F5B" w:rsidR="00410862" w:rsidRPr="000D3194" w:rsidRDefault="001A04FE" w:rsidP="00465C97">
            <w:pPr>
              <w:pStyle w:val="TAL"/>
              <w:rPr>
                <w:rFonts w:ascii="Times New Roman" w:hAnsi="Times New Roman"/>
                <w:sz w:val="16"/>
                <w:szCs w:val="18"/>
                <w:lang w:eastAsia="ja-JP"/>
              </w:rPr>
            </w:pPr>
            <w:r w:rsidRPr="000D3194">
              <w:rPr>
                <w:rFonts w:ascii="Times New Roman" w:eastAsia="MS Mincho" w:hAnsi="Times New Roman"/>
                <w:sz w:val="16"/>
                <w:szCs w:val="18"/>
                <w:lang w:eastAsia="ja-JP"/>
              </w:rPr>
              <w:t>No</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5B21A00A" w14:textId="77777777" w:rsidR="00410862" w:rsidRPr="000D3194" w:rsidRDefault="00410862" w:rsidP="00465C97">
            <w:pPr>
              <w:pStyle w:val="TAL"/>
              <w:rPr>
                <w:rFonts w:ascii="Times New Roman" w:hAnsi="Times New Roman"/>
                <w:color w:val="000000" w:themeColor="text1"/>
                <w:sz w:val="16"/>
                <w:szCs w:val="18"/>
                <w:lang w:eastAsia="ja-JP"/>
              </w:rPr>
            </w:pPr>
            <w:r w:rsidRPr="000D3194">
              <w:rPr>
                <w:rFonts w:ascii="Times New Roman" w:eastAsia="MS Mincho" w:hAnsi="Times New Roman"/>
                <w:sz w:val="16"/>
                <w:szCs w:val="18"/>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4059340" w14:textId="77777777" w:rsidR="00410862" w:rsidRPr="000D3194" w:rsidRDefault="00410862" w:rsidP="00465C97">
            <w:pPr>
              <w:pStyle w:val="TAL"/>
              <w:rPr>
                <w:rFonts w:ascii="Times New Roman" w:hAnsi="Times New Roman"/>
                <w:color w:val="000000" w:themeColor="text1"/>
                <w:sz w:val="16"/>
                <w:szCs w:val="18"/>
              </w:rPr>
            </w:pPr>
          </w:p>
        </w:tc>
        <w:tc>
          <w:tcPr>
            <w:tcW w:w="1478" w:type="dxa"/>
            <w:tcBorders>
              <w:top w:val="single" w:sz="4" w:space="0" w:color="auto"/>
              <w:left w:val="single" w:sz="4" w:space="0" w:color="auto"/>
              <w:bottom w:val="single" w:sz="4" w:space="0" w:color="auto"/>
              <w:right w:val="single" w:sz="4" w:space="0" w:color="auto"/>
            </w:tcBorders>
            <w:shd w:val="clear" w:color="auto" w:fill="FFFF00"/>
          </w:tcPr>
          <w:p w14:paraId="54EEBC24" w14:textId="77777777" w:rsidR="00410862" w:rsidRPr="000D3194" w:rsidRDefault="00410862" w:rsidP="00465C97">
            <w:pPr>
              <w:pStyle w:val="TAL"/>
              <w:rPr>
                <w:rFonts w:ascii="Times New Roman" w:hAnsi="Times New Roman"/>
                <w:color w:val="000000" w:themeColor="text1"/>
                <w:sz w:val="16"/>
                <w:szCs w:val="18"/>
                <w:lang w:eastAsia="ja-JP"/>
              </w:rPr>
            </w:pPr>
            <w:r w:rsidRPr="000D3194">
              <w:rPr>
                <w:rFonts w:ascii="Times New Roman" w:eastAsia="MS Mincho" w:hAnsi="Times New Roman"/>
                <w:sz w:val="16"/>
                <w:szCs w:val="18"/>
              </w:rPr>
              <w:t>Optional with capability signalling.</w:t>
            </w:r>
          </w:p>
        </w:tc>
      </w:tr>
    </w:tbl>
    <w:p w14:paraId="64618EC1" w14:textId="77777777" w:rsidR="00961178" w:rsidRPr="00410862" w:rsidRDefault="00961178" w:rsidP="00CF611D">
      <w:pPr>
        <w:rPr>
          <w:lang w:eastAsia="zh-CN"/>
        </w:rPr>
      </w:pPr>
    </w:p>
    <w:p w14:paraId="437D8EB2" w14:textId="77777777" w:rsidR="00E30A97" w:rsidRDefault="00E30A97" w:rsidP="00E30A97">
      <w:pPr>
        <w:pStyle w:val="2"/>
        <w:rPr>
          <w:lang w:eastAsia="zh-CN"/>
        </w:rPr>
      </w:pPr>
      <w:r>
        <w:rPr>
          <w:lang w:eastAsia="zh-CN"/>
        </w:rPr>
        <w:t>D</w:t>
      </w:r>
      <w:r w:rsidRPr="00C646AF">
        <w:rPr>
          <w:lang w:eastAsia="zh-CN"/>
        </w:rPr>
        <w:t>ynamic switching between DFT-S-OFDM and CP-OFDM</w:t>
      </w:r>
    </w:p>
    <w:p w14:paraId="42D80EF1" w14:textId="77777777" w:rsidR="00E30A97" w:rsidRPr="00C646AF" w:rsidRDefault="00E30A97" w:rsidP="00E30A97">
      <w:pPr>
        <w:autoSpaceDE/>
        <w:autoSpaceDN/>
        <w:adjustRightInd/>
        <w:snapToGrid/>
        <w:spacing w:after="0" w:line="259" w:lineRule="auto"/>
        <w:rPr>
          <w:rFonts w:eastAsia="宋体"/>
          <w:lang w:eastAsia="zh-CN"/>
        </w:rPr>
      </w:pPr>
      <w:r w:rsidRPr="00C646AF">
        <w:rPr>
          <w:rFonts w:eastAsia="宋体"/>
          <w:lang w:val="en-GB" w:eastAsia="zh-CN"/>
        </w:rPr>
        <w:t>In RAN1#114 meeting, the following agreements w</w:t>
      </w:r>
      <w:r>
        <w:rPr>
          <w:rFonts w:eastAsia="宋体"/>
          <w:lang w:val="en-GB" w:eastAsia="zh-CN"/>
        </w:rPr>
        <w:t>ere</w:t>
      </w:r>
      <w:r w:rsidRPr="00C646AF">
        <w:rPr>
          <w:rFonts w:eastAsia="宋体"/>
          <w:lang w:val="en-GB" w:eastAsia="zh-CN"/>
        </w:rPr>
        <w:t xml:space="preserve"> reached for support dynamic waveform switching [</w:t>
      </w:r>
      <w:r>
        <w:rPr>
          <w:rFonts w:eastAsia="宋体"/>
          <w:lang w:val="en-GB" w:eastAsia="zh-CN"/>
        </w:rPr>
        <w:t>1</w:t>
      </w:r>
      <w:r w:rsidRPr="00C646AF">
        <w:rPr>
          <w:rFonts w:eastAsia="宋体"/>
          <w:lang w:val="en-GB" w:eastAsia="zh-CN"/>
        </w:rPr>
        <w:t xml:space="preserve">]. </w:t>
      </w:r>
    </w:p>
    <w:p w14:paraId="75C209F1" w14:textId="77777777" w:rsidR="00E30A97" w:rsidRPr="00C646AF" w:rsidRDefault="00E30A97" w:rsidP="00E30A97">
      <w:pPr>
        <w:autoSpaceDE/>
        <w:autoSpaceDN/>
        <w:adjustRightInd/>
        <w:snapToGrid/>
        <w:spacing w:after="0" w:line="259" w:lineRule="auto"/>
        <w:rPr>
          <w:rFonts w:eastAsia="宋体"/>
          <w:lang w:val="en-GB" w:eastAsia="zh-CN"/>
        </w:rPr>
      </w:pPr>
    </w:p>
    <w:tbl>
      <w:tblPr>
        <w:tblStyle w:val="110"/>
        <w:tblW w:w="0" w:type="auto"/>
        <w:tblLook w:val="04A0" w:firstRow="1" w:lastRow="0" w:firstColumn="1" w:lastColumn="0" w:noHBand="0" w:noVBand="1"/>
      </w:tblPr>
      <w:tblGrid>
        <w:gridCol w:w="9307"/>
      </w:tblGrid>
      <w:tr w:rsidR="00E30A97" w:rsidRPr="00C646AF" w14:paraId="772F3D84" w14:textId="77777777" w:rsidTr="00C261A0">
        <w:tc>
          <w:tcPr>
            <w:tcW w:w="9307" w:type="dxa"/>
          </w:tcPr>
          <w:p w14:paraId="30044CF3" w14:textId="77777777" w:rsidR="00E30A97" w:rsidRPr="00592E87" w:rsidRDefault="00E30A97" w:rsidP="00C261A0">
            <w:pPr>
              <w:snapToGrid/>
              <w:jc w:val="left"/>
              <w:rPr>
                <w:rFonts w:eastAsia="MS Gothic"/>
                <w:b/>
                <w:bCs/>
                <w:szCs w:val="20"/>
                <w:lang w:eastAsia="ja-JP"/>
              </w:rPr>
            </w:pPr>
            <w:r w:rsidRPr="00592E87">
              <w:rPr>
                <w:rFonts w:ascii="Times" w:eastAsia="Batang" w:hAnsi="Times"/>
                <w:b/>
                <w:bCs/>
                <w:iCs/>
                <w:szCs w:val="20"/>
                <w:highlight w:val="green"/>
                <w:lang w:val="en-GB" w:eastAsia="x-none"/>
              </w:rPr>
              <w:t>Agreement</w:t>
            </w:r>
          </w:p>
          <w:p w14:paraId="3008DD6C" w14:textId="77777777" w:rsidR="00E30A97" w:rsidRPr="00592E87" w:rsidRDefault="00E30A97" w:rsidP="00C261A0">
            <w:pPr>
              <w:numPr>
                <w:ilvl w:val="0"/>
                <w:numId w:val="42"/>
              </w:numPr>
              <w:snapToGrid/>
              <w:spacing w:afterLines="50" w:line="259" w:lineRule="auto"/>
              <w:rPr>
                <w:rFonts w:eastAsia="MS Gothic"/>
                <w:szCs w:val="20"/>
                <w:lang w:eastAsia="ja-JP"/>
              </w:rPr>
            </w:pPr>
            <w:r w:rsidRPr="00592E87">
              <w:rPr>
                <w:rFonts w:eastAsia="MS Gothic"/>
                <w:szCs w:val="20"/>
                <w:lang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0"/>
              <w:gridCol w:w="1060"/>
              <w:gridCol w:w="1172"/>
              <w:gridCol w:w="483"/>
              <w:gridCol w:w="465"/>
              <w:gridCol w:w="222"/>
              <w:gridCol w:w="865"/>
              <w:gridCol w:w="483"/>
              <w:gridCol w:w="492"/>
              <w:gridCol w:w="492"/>
              <w:gridCol w:w="492"/>
              <w:gridCol w:w="437"/>
              <w:gridCol w:w="847"/>
            </w:tblGrid>
            <w:tr w:rsidR="00E30A97" w:rsidRPr="000D3194" w14:paraId="0E0EAAB7" w14:textId="77777777" w:rsidTr="00C261A0">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F233539"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4BDC65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F6FC4E3"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r w:rsidRPr="000D3194">
                    <w:rPr>
                      <w:rFonts w:eastAsia="MS Mincho"/>
                      <w:sz w:val="16"/>
                      <w:szCs w:val="12"/>
                      <w:lang w:val="en-GB"/>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E10FE8"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Support of dynamic waveform switching for DCI format 0_1/0_2</w:t>
                  </w:r>
                  <w:r w:rsidRPr="000D3194">
                    <w:rPr>
                      <w:rFonts w:eastAsia="MS Gothic"/>
                      <w:sz w:val="16"/>
                      <w:szCs w:val="12"/>
                      <w:highlight w:val="yellow"/>
                      <w:lang w:val="en-GB" w:eastAsia="ja-JP"/>
                    </w:rPr>
                    <w:t>[/0_3]</w:t>
                  </w:r>
                  <w:r w:rsidRPr="000D3194">
                    <w:rPr>
                      <w:rFonts w:eastAsia="MS Gothic"/>
                      <w:sz w:val="16"/>
                      <w:szCs w:val="12"/>
                      <w:lang w:val="en-GB" w:eastAsia="ja-JP"/>
                    </w:rPr>
                    <w:t>.</w:t>
                  </w:r>
                </w:p>
                <w:p w14:paraId="1E2C1026"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1B74459E"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highlight w:val="yellow"/>
                      <w:lang w:val="en-GB" w:eastAsia="ja-JP"/>
                    </w:rPr>
                    <w:t>FFS whether to separate this FG for DCI 0_1/0_2[/0_3]</w:t>
                  </w:r>
                </w:p>
                <w:p w14:paraId="569F80A2"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4016B692"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highlight w:val="yellow"/>
                      <w:lang w:val="en-GB" w:eastAsia="ja-JP"/>
                    </w:rPr>
                    <w:t>FFS whether to separate this FG for multi-PUSCH scheduling</w:t>
                  </w:r>
                </w:p>
                <w:p w14:paraId="4266D236"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7D9B2CEB"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highlight w:val="yellow"/>
                      <w:lang w:val="en-GB" w:eastAsia="ja-JP"/>
                    </w:rPr>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517224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38A5DF3"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r w:rsidRPr="000D3194">
                    <w:rPr>
                      <w:rFonts w:eastAsia="宋体"/>
                      <w:sz w:val="16"/>
                      <w:szCs w:val="12"/>
                      <w:lang w:val="en-GB"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E43058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C38B6A2" w14:textId="77777777" w:rsidR="00E30A97" w:rsidRPr="000D3194" w:rsidRDefault="00E30A97" w:rsidP="00C261A0">
                  <w:pPr>
                    <w:keepNext/>
                    <w:keepLines/>
                    <w:autoSpaceDE/>
                    <w:autoSpaceDN/>
                    <w:adjustRightInd/>
                    <w:snapToGrid/>
                    <w:spacing w:after="0"/>
                    <w:jc w:val="left"/>
                    <w:rPr>
                      <w:rFonts w:eastAsia="宋体"/>
                      <w:sz w:val="16"/>
                      <w:szCs w:val="12"/>
                      <w:lang w:eastAsia="zh-CN"/>
                    </w:rPr>
                  </w:pPr>
                  <w:r w:rsidRPr="000D3194">
                    <w:rPr>
                      <w:rFonts w:eastAsia="宋体"/>
                      <w:sz w:val="16"/>
                      <w:szCs w:val="12"/>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6C33878"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5A48B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4A41DEC"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71CBC3A"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46DE093"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64D49A1"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Optional with capability signaling.</w:t>
                  </w:r>
                </w:p>
              </w:tc>
            </w:tr>
            <w:tr w:rsidR="00E30A97" w:rsidRPr="000D3194" w14:paraId="264C5B0D" w14:textId="77777777" w:rsidTr="00C261A0">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3B7E075" w14:textId="77777777" w:rsidR="00E30A97" w:rsidRPr="000D3194" w:rsidRDefault="00E30A97" w:rsidP="00C261A0">
                  <w:pPr>
                    <w:keepNext/>
                    <w:keepLines/>
                    <w:autoSpaceDE/>
                    <w:autoSpaceDN/>
                    <w:adjustRightInd/>
                    <w:snapToGrid/>
                    <w:spacing w:after="0"/>
                    <w:jc w:val="left"/>
                    <w:rPr>
                      <w:rFonts w:eastAsia="MS Mincho"/>
                      <w:sz w:val="16"/>
                      <w:szCs w:val="12"/>
                      <w:lang w:eastAsia="ja-JP"/>
                    </w:rPr>
                  </w:pPr>
                  <w:r w:rsidRPr="000D3194">
                    <w:rPr>
                      <w:rFonts w:eastAsia="MS Mincho"/>
                      <w:sz w:val="16"/>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02AC84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451916D"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r w:rsidRPr="000D3194">
                    <w:rPr>
                      <w:rFonts w:eastAsia="MS Mincho"/>
                      <w:sz w:val="16"/>
                      <w:szCs w:val="12"/>
                      <w:lang w:val="en-GB"/>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6844C954"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 xml:space="preserve">Reporting of power headroom information for an assumed PUSCH using target waveform different from </w:t>
                  </w:r>
                  <w:r w:rsidRPr="000D3194">
                    <w:rPr>
                      <w:rFonts w:eastAsia="MS Gothic"/>
                      <w:sz w:val="16"/>
                      <w:szCs w:val="12"/>
                      <w:lang w:val="en-GB" w:eastAsia="ja-JP"/>
                    </w:rPr>
                    <w:lastRenderedPageBreak/>
                    <w:t>waveform of actual PUSCH</w:t>
                  </w:r>
                </w:p>
                <w:p w14:paraId="31EC8757"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5A10D6B1"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53092615"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106CF0B"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D41A38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A2C27CB" w14:textId="77777777" w:rsidR="00E30A97" w:rsidRPr="000D3194" w:rsidRDefault="00E30A97" w:rsidP="00C261A0">
                  <w:pPr>
                    <w:keepNext/>
                    <w:keepLines/>
                    <w:autoSpaceDE/>
                    <w:autoSpaceDN/>
                    <w:adjustRightInd/>
                    <w:snapToGrid/>
                    <w:spacing w:after="0"/>
                    <w:jc w:val="left"/>
                    <w:rPr>
                      <w:rFonts w:eastAsia="宋体"/>
                      <w:sz w:val="16"/>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AFF9335"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9BF007E"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F82AA00"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2C0C619"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487C8FEA"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6DA9CDE2"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r>
          </w:tbl>
          <w:p w14:paraId="5A4DD69D" w14:textId="77777777" w:rsidR="00E30A97" w:rsidRPr="00C646AF" w:rsidRDefault="00E30A97" w:rsidP="00C261A0">
            <w:pPr>
              <w:snapToGrid/>
              <w:rPr>
                <w:rFonts w:ascii="Times" w:eastAsia="等线" w:hAnsi="Times"/>
                <w:sz w:val="20"/>
                <w:szCs w:val="24"/>
                <w:lang w:eastAsia="zh-CN"/>
              </w:rPr>
            </w:pPr>
          </w:p>
        </w:tc>
      </w:tr>
    </w:tbl>
    <w:p w14:paraId="6A57F426" w14:textId="77777777" w:rsidR="00E30A97" w:rsidRDefault="00E30A97" w:rsidP="00E30A97">
      <w:pPr>
        <w:rPr>
          <w:lang w:eastAsia="zh-CN"/>
        </w:rPr>
      </w:pPr>
    </w:p>
    <w:p w14:paraId="3DB240F3" w14:textId="1B3D8359" w:rsidR="00631E8A" w:rsidRPr="00D35C32" w:rsidRDefault="00631E8A" w:rsidP="00631E8A">
      <w:pPr>
        <w:rPr>
          <w:rFonts w:eastAsia="MS Mincho" w:cs="Batang"/>
          <w:strike/>
          <w:lang w:val="en-GB" w:eastAsia="ja-JP"/>
        </w:rPr>
      </w:pPr>
      <w:r>
        <w:rPr>
          <w:rFonts w:eastAsia="MS Mincho" w:cs="Batang"/>
          <w:lang w:val="en-GB" w:eastAsia="ja-JP"/>
        </w:rPr>
        <w:t xml:space="preserve">FG 11-1 is basic feature group for monitoring </w:t>
      </w:r>
      <w:r w:rsidRPr="007A58DC">
        <w:rPr>
          <w:rFonts w:eastAsia="MS Mincho" w:cs="Batang"/>
          <w:lang w:val="en-GB" w:eastAsia="ja-JP"/>
        </w:rPr>
        <w:t>DCI format 0_2</w:t>
      </w:r>
      <w:r>
        <w:rPr>
          <w:rFonts w:eastAsia="MS Mincho" w:cs="Batang"/>
          <w:lang w:val="en-GB" w:eastAsia="ja-JP"/>
        </w:rPr>
        <w:t>. Thus, f</w:t>
      </w:r>
      <w:r w:rsidRPr="00BF570F">
        <w:rPr>
          <w:rFonts w:eastAsia="MS Mincho" w:cs="Batang"/>
          <w:lang w:val="en-GB" w:eastAsia="ja-JP"/>
        </w:rPr>
        <w:t>or DCI format 0</w:t>
      </w:r>
      <w:r w:rsidR="000D3194">
        <w:rPr>
          <w:rFonts w:eastAsia="MS Mincho" w:cs="Batang"/>
          <w:lang w:val="en-GB" w:eastAsia="ja-JP"/>
        </w:rPr>
        <w:t>_</w:t>
      </w:r>
      <w:r w:rsidRPr="00BF570F">
        <w:rPr>
          <w:rFonts w:eastAsia="MS Mincho" w:cs="Batang"/>
          <w:lang w:val="en-GB" w:eastAsia="ja-JP"/>
        </w:rPr>
        <w:t>1/0</w:t>
      </w:r>
      <w:r w:rsidR="000D3194">
        <w:rPr>
          <w:rFonts w:eastAsia="MS Mincho" w:cs="Batang"/>
          <w:lang w:val="en-GB" w:eastAsia="ja-JP"/>
        </w:rPr>
        <w:t>_</w:t>
      </w:r>
      <w:r w:rsidRPr="00BF570F">
        <w:rPr>
          <w:rFonts w:eastAsia="MS Mincho" w:cs="Batang"/>
          <w:lang w:val="en-GB" w:eastAsia="ja-JP"/>
        </w:rPr>
        <w:t xml:space="preserve">2, they can </w:t>
      </w:r>
      <w:r>
        <w:rPr>
          <w:rFonts w:eastAsia="MS Mincho" w:cs="Batang"/>
          <w:lang w:val="en-GB" w:eastAsia="ja-JP"/>
        </w:rPr>
        <w:t xml:space="preserve">be </w:t>
      </w:r>
      <w:r w:rsidRPr="00BF570F">
        <w:rPr>
          <w:rFonts w:eastAsia="MS Mincho" w:cs="Batang"/>
          <w:lang w:val="en-GB" w:eastAsia="ja-JP"/>
        </w:rPr>
        <w:t>in a single FG</w:t>
      </w:r>
      <w:r>
        <w:rPr>
          <w:rFonts w:eastAsia="MS Mincho" w:cs="Batang"/>
          <w:lang w:val="en-GB" w:eastAsia="ja-JP"/>
        </w:rPr>
        <w:t xml:space="preserve"> if UE support FG 11-1 to save the reporting overhead</w:t>
      </w:r>
      <w:r w:rsidRPr="00BF570F">
        <w:rPr>
          <w:rFonts w:eastAsia="MS Mincho" w:cs="Batang"/>
          <w:lang w:val="en-GB" w:eastAsia="ja-JP"/>
        </w:rPr>
        <w:t xml:space="preserve">. </w:t>
      </w:r>
      <w:r>
        <w:rPr>
          <w:rFonts w:eastAsia="MS Mincho" w:cs="Batang"/>
          <w:lang w:val="en-GB" w:eastAsia="ja-JP"/>
        </w:rPr>
        <w:t xml:space="preserve">In this case, </w:t>
      </w:r>
      <w:r w:rsidRPr="00BF570F">
        <w:rPr>
          <w:rFonts w:eastAsia="MS Mincho" w:cs="Batang"/>
          <w:lang w:val="en-GB" w:eastAsia="ja-JP"/>
        </w:rPr>
        <w:t>single FG for different UL DCI is sufficient.</w:t>
      </w:r>
      <w:r>
        <w:rPr>
          <w:rFonts w:eastAsia="MS Mincho" w:cs="Batang"/>
          <w:lang w:val="en-GB" w:eastAsia="ja-JP"/>
        </w:rPr>
        <w:t xml:space="preserve"> </w:t>
      </w:r>
    </w:p>
    <w:p w14:paraId="7A72883C" w14:textId="3A83F4BF" w:rsidR="00631E8A" w:rsidRPr="00AA189A" w:rsidRDefault="00631E8A" w:rsidP="00631E8A">
      <w:pPr>
        <w:rPr>
          <w:rFonts w:eastAsia="MS Mincho" w:cs="Batang"/>
          <w:lang w:eastAsia="ja-JP"/>
        </w:rPr>
      </w:pPr>
      <w:r w:rsidRPr="00AA189A">
        <w:rPr>
          <w:rFonts w:eastAsia="等线"/>
          <w:lang w:eastAsia="zh-CN"/>
        </w:rPr>
        <w:t>FG 0-1 (CP-OFDM waveform for DL and UL)</w:t>
      </w:r>
      <w:r>
        <w:rPr>
          <w:rFonts w:eastAsia="等线"/>
          <w:lang w:eastAsia="zh-CN"/>
        </w:rPr>
        <w:t xml:space="preserve">, </w:t>
      </w:r>
      <w:r w:rsidRPr="00AA189A">
        <w:rPr>
          <w:rFonts w:eastAsia="等线"/>
          <w:lang w:eastAsia="zh-CN"/>
        </w:rPr>
        <w:t>FG 0</w:t>
      </w:r>
      <w:r>
        <w:rPr>
          <w:rFonts w:eastAsia="等线"/>
          <w:lang w:eastAsia="zh-CN"/>
        </w:rPr>
        <w:t xml:space="preserve">-2 (DFT-S-OFDM waveform for UL), </w:t>
      </w:r>
      <w:r w:rsidRPr="00AA189A">
        <w:rPr>
          <w:rFonts w:eastAsia="等线"/>
          <w:lang w:eastAsia="zh-CN"/>
        </w:rPr>
        <w:t>FG 3-1</w:t>
      </w:r>
      <w:r>
        <w:rPr>
          <w:rFonts w:eastAsia="等线"/>
          <w:lang w:eastAsia="zh-CN"/>
        </w:rPr>
        <w:t xml:space="preserve"> </w:t>
      </w:r>
      <w:r w:rsidRPr="00AA189A">
        <w:rPr>
          <w:rFonts w:eastAsia="等线"/>
          <w:lang w:eastAsia="zh-CN"/>
        </w:rPr>
        <w:t xml:space="preserve">(Basic DL control channel) </w:t>
      </w:r>
      <w:r>
        <w:rPr>
          <w:rFonts w:eastAsia="等线"/>
          <w:lang w:eastAsia="zh-CN"/>
        </w:rPr>
        <w:t xml:space="preserve">and FG 2-12 </w:t>
      </w:r>
      <w:r w:rsidRPr="00B64FBC">
        <w:rPr>
          <w:rFonts w:eastAsia="等线"/>
          <w:lang w:eastAsia="zh-CN"/>
        </w:rPr>
        <w:t>(</w:t>
      </w:r>
      <w:r w:rsidRPr="00B64FBC">
        <w:t>Basic PUSCH transmission</w:t>
      </w:r>
      <w:r w:rsidRPr="00B64FBC">
        <w:rPr>
          <w:rFonts w:eastAsia="等线"/>
          <w:lang w:eastAsia="zh-CN"/>
        </w:rPr>
        <w:t>)</w:t>
      </w:r>
      <w:r w:rsidR="00F25418">
        <w:rPr>
          <w:rFonts w:eastAsia="等线"/>
          <w:lang w:eastAsia="zh-CN"/>
        </w:rPr>
        <w:t xml:space="preserve">, </w:t>
      </w:r>
      <w:r w:rsidR="00F25418" w:rsidRPr="00F25418">
        <w:rPr>
          <w:rFonts w:eastAsia="等线"/>
          <w:lang w:eastAsia="zh-CN"/>
        </w:rPr>
        <w:t>it is mandatory without capability signalling. It is no need to include them in prerequisite FG of FG 54-3.</w:t>
      </w:r>
    </w:p>
    <w:p w14:paraId="5ECB2E7D" w14:textId="61BEB6D9" w:rsidR="00631E8A" w:rsidRPr="00A03CC4" w:rsidRDefault="00631E8A" w:rsidP="00631E8A">
      <w:pPr>
        <w:rPr>
          <w:rFonts w:eastAsia="MS Mincho" w:cs="Batang"/>
          <w:lang w:val="en-GB" w:eastAsia="ja-JP"/>
        </w:rPr>
      </w:pPr>
      <w:r>
        <w:rPr>
          <w:rFonts w:eastAsia="MS Mincho" w:cs="Batang"/>
          <w:lang w:val="en-GB" w:eastAsia="ja-JP"/>
        </w:rPr>
        <w:t xml:space="preserve">For </w:t>
      </w:r>
      <w:r w:rsidRPr="00FC573D">
        <w:rPr>
          <w:rFonts w:eastAsia="MS Mincho" w:cs="Batang"/>
          <w:lang w:val="en-GB" w:eastAsia="ja-JP"/>
        </w:rPr>
        <w:t>dynamic waveform switching for DCI format 0_</w:t>
      </w:r>
      <w:r>
        <w:rPr>
          <w:rFonts w:eastAsia="MS Mincho" w:cs="Batang"/>
          <w:lang w:val="en-GB" w:eastAsia="ja-JP"/>
        </w:rPr>
        <w:t xml:space="preserve">3, </w:t>
      </w:r>
      <w:r w:rsidRPr="00DC4206">
        <w:rPr>
          <w:rFonts w:eastAsia="宋体" w:cs="Batang"/>
        </w:rPr>
        <w:t xml:space="preserve">there is no </w:t>
      </w:r>
      <w:r w:rsidRPr="00C00848">
        <w:rPr>
          <w:rFonts w:eastAsia="宋体" w:cs="Batang"/>
        </w:rPr>
        <w:t>consensus</w:t>
      </w:r>
      <w:r w:rsidRPr="00DC4206">
        <w:rPr>
          <w:rFonts w:eastAsia="宋体" w:cs="Batang"/>
        </w:rPr>
        <w:t xml:space="preserve"> </w:t>
      </w:r>
      <w:r>
        <w:rPr>
          <w:rFonts w:eastAsia="宋体" w:cs="Batang"/>
        </w:rPr>
        <w:t>to support it</w:t>
      </w:r>
      <w:r w:rsidRPr="00DC4206">
        <w:rPr>
          <w:rFonts w:eastAsia="宋体" w:cs="Batang"/>
        </w:rPr>
        <w:t xml:space="preserve">. </w:t>
      </w:r>
      <w:r>
        <w:rPr>
          <w:rFonts w:eastAsia="MS Mincho" w:cs="Batang"/>
          <w:lang w:val="en-GB" w:eastAsia="ja-JP"/>
        </w:rPr>
        <w:t>I</w:t>
      </w:r>
      <w:r w:rsidRPr="007010F4">
        <w:rPr>
          <w:rFonts w:eastAsia="MS Mincho" w:cs="Batang"/>
          <w:lang w:val="en-GB" w:eastAsia="ja-JP"/>
        </w:rPr>
        <w:t xml:space="preserve">t is related to MC enhancement and the details like 1 bit or multiple bits are used for waveform switching for multiple carriers should be discussed in MC enhancement WI. Thus, it can be put in bracket and discussed after further progress is made. </w:t>
      </w:r>
    </w:p>
    <w:p w14:paraId="688EEC60" w14:textId="74FFD1C4" w:rsidR="00631E8A" w:rsidRPr="00A03CC4" w:rsidRDefault="00631E8A" w:rsidP="00631E8A">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2</w:t>
      </w:r>
      <w:r w:rsidRPr="00B64FBC">
        <w:rPr>
          <w:rFonts w:eastAsia="MS Mincho" w:cs="Batang" w:hint="eastAsia"/>
          <w:b/>
          <w:i/>
          <w:lang w:val="en-GB" w:eastAsia="ja-JP"/>
        </w:rPr>
        <w:t>.</w:t>
      </w:r>
      <w:r w:rsidRPr="00B64FBC">
        <w:rPr>
          <w:rFonts w:eastAsia="MS Mincho" w:cs="Batang"/>
          <w:b/>
          <w:i/>
          <w:lang w:val="en-GB" w:eastAsia="ja-JP"/>
        </w:rPr>
        <w:t xml:space="preserve">  For DCI format</w:t>
      </w:r>
      <w:r w:rsidR="00E32863">
        <w:rPr>
          <w:rFonts w:eastAsia="MS Mincho" w:cs="Batang"/>
          <w:b/>
          <w:i/>
          <w:lang w:val="en-GB" w:eastAsia="ja-JP"/>
        </w:rPr>
        <w:t xml:space="preserve"> </w:t>
      </w:r>
      <w:r w:rsidR="00E32863" w:rsidRPr="00B64FBC">
        <w:rPr>
          <w:rFonts w:eastAsia="MS Mincho" w:cs="Batang"/>
          <w:b/>
          <w:i/>
          <w:lang w:val="en-GB" w:eastAsia="ja-JP"/>
        </w:rPr>
        <w:t>0</w:t>
      </w:r>
      <w:r w:rsidR="00E32863">
        <w:rPr>
          <w:rFonts w:eastAsia="MS Mincho" w:cs="Batang"/>
          <w:b/>
          <w:i/>
          <w:lang w:val="en-GB" w:eastAsia="ja-JP"/>
        </w:rPr>
        <w:t>_</w:t>
      </w:r>
      <w:r w:rsidR="00E32863" w:rsidRPr="00B64FBC">
        <w:rPr>
          <w:rFonts w:eastAsia="MS Mincho" w:cs="Batang"/>
          <w:b/>
          <w:i/>
          <w:lang w:val="en-GB" w:eastAsia="ja-JP"/>
        </w:rPr>
        <w:t>1/0</w:t>
      </w:r>
      <w:r w:rsidR="00E32863">
        <w:rPr>
          <w:rFonts w:eastAsia="MS Mincho" w:cs="Batang"/>
          <w:b/>
          <w:i/>
          <w:lang w:val="en-GB" w:eastAsia="ja-JP"/>
        </w:rPr>
        <w:t>_</w:t>
      </w:r>
      <w:r w:rsidR="00E32863" w:rsidRPr="00B64FBC">
        <w:rPr>
          <w:rFonts w:eastAsia="MS Mincho" w:cs="Batang"/>
          <w:b/>
          <w:i/>
          <w:lang w:val="en-GB" w:eastAsia="ja-JP"/>
        </w:rPr>
        <w:t>2</w:t>
      </w:r>
      <w:r w:rsidRPr="00B64FBC">
        <w:rPr>
          <w:rFonts w:eastAsia="MS Mincho" w:cs="Batang"/>
          <w:b/>
          <w:i/>
          <w:lang w:val="en-GB" w:eastAsia="ja-JP"/>
        </w:rPr>
        <w:t>, they can in a single FG  if UE supports FG 11-1.</w:t>
      </w:r>
    </w:p>
    <w:p w14:paraId="30066F0A" w14:textId="090EF8ED" w:rsidR="00631E8A" w:rsidRPr="00A03CC4" w:rsidRDefault="00631E8A" w:rsidP="00A03CC4">
      <w:pPr>
        <w:rPr>
          <w:rFonts w:eastAsia="MS Mincho" w:cs="Batang"/>
          <w:lang w:val="en-GB" w:eastAsia="ja-JP"/>
        </w:rPr>
      </w:pPr>
      <w:r>
        <w:rPr>
          <w:rFonts w:eastAsia="MS Mincho" w:cs="Batang"/>
          <w:lang w:val="en-GB" w:eastAsia="ja-JP"/>
        </w:rPr>
        <w:t xml:space="preserve">FG </w:t>
      </w:r>
      <w:r w:rsidRPr="00732EBF">
        <w:rPr>
          <w:rFonts w:eastAsia="MS Mincho" w:cs="Batang"/>
          <w:lang w:val="en-GB" w:eastAsia="ja-JP"/>
        </w:rPr>
        <w:t>10-17</w:t>
      </w:r>
      <w:r>
        <w:rPr>
          <w:rFonts w:eastAsia="MS Mincho" w:cs="Batang"/>
          <w:lang w:val="en-GB" w:eastAsia="ja-JP"/>
        </w:rPr>
        <w:t xml:space="preserve"> is basic feature group for </w:t>
      </w:r>
      <w:r w:rsidRPr="00732EBF">
        <w:rPr>
          <w:rFonts w:eastAsia="MS Mincho" w:cs="Batang"/>
          <w:lang w:val="en-GB" w:eastAsia="ja-JP"/>
        </w:rPr>
        <w:t>multi-PUSCH UL grant</w:t>
      </w:r>
      <w:r>
        <w:rPr>
          <w:rFonts w:eastAsia="MS Mincho" w:cs="Batang"/>
          <w:lang w:val="en-GB" w:eastAsia="ja-JP"/>
        </w:rPr>
        <w:t>.  F</w:t>
      </w:r>
      <w:r w:rsidRPr="00BF570F">
        <w:rPr>
          <w:rFonts w:eastAsia="MS Mincho" w:cs="Batang"/>
          <w:lang w:val="en-GB" w:eastAsia="ja-JP"/>
        </w:rPr>
        <w:t>or</w:t>
      </w:r>
      <w:r w:rsidRPr="00090A82">
        <w:rPr>
          <w:rFonts w:eastAsia="MS Mincho" w:cs="Batang"/>
          <w:lang w:val="en-GB" w:eastAsia="ja-JP"/>
        </w:rPr>
        <w:t xml:space="preserve"> </w:t>
      </w:r>
      <w:r>
        <w:rPr>
          <w:rFonts w:eastAsia="MS Mincho" w:cs="Batang"/>
          <w:lang w:val="en-GB" w:eastAsia="ja-JP"/>
        </w:rPr>
        <w:t>s</w:t>
      </w:r>
      <w:r w:rsidRPr="00090A82">
        <w:rPr>
          <w:rFonts w:eastAsia="MS Mincho" w:cs="Batang"/>
          <w:lang w:val="en-GB" w:eastAsia="ja-JP"/>
        </w:rPr>
        <w:t xml:space="preserve">ingle PUSCH </w:t>
      </w:r>
      <w:r>
        <w:rPr>
          <w:rFonts w:eastAsia="MS Mincho" w:cs="Batang"/>
          <w:lang w:val="en-GB" w:eastAsia="ja-JP"/>
        </w:rPr>
        <w:t>scheduling</w:t>
      </w:r>
      <w:r w:rsidRPr="00090A82">
        <w:rPr>
          <w:rFonts w:eastAsia="MS Mincho" w:cs="Batang"/>
          <w:lang w:val="en-GB" w:eastAsia="ja-JP"/>
        </w:rPr>
        <w:t xml:space="preserve"> </w:t>
      </w:r>
      <w:r>
        <w:rPr>
          <w:rFonts w:eastAsia="MS Mincho" w:cs="Batang"/>
          <w:lang w:val="en-GB" w:eastAsia="ja-JP"/>
        </w:rPr>
        <w:t>and m</w:t>
      </w:r>
      <w:r w:rsidRPr="00090A82">
        <w:rPr>
          <w:rFonts w:eastAsia="MS Mincho" w:cs="Batang"/>
          <w:lang w:val="en-GB" w:eastAsia="ja-JP"/>
        </w:rPr>
        <w:t>ulti-PUSCH schedulin</w:t>
      </w:r>
      <w:r>
        <w:rPr>
          <w:rFonts w:eastAsia="MS Mincho" w:cs="Batang"/>
          <w:lang w:val="en-GB" w:eastAsia="ja-JP"/>
        </w:rPr>
        <w:t xml:space="preserve">g </w:t>
      </w:r>
      <w:r w:rsidRPr="00090A82">
        <w:rPr>
          <w:rFonts w:eastAsia="MS Mincho" w:cs="Batang"/>
          <w:lang w:val="en-GB" w:eastAsia="ja-JP"/>
        </w:rPr>
        <w:t>scheduled by</w:t>
      </w:r>
      <w:r>
        <w:rPr>
          <w:rFonts w:eastAsia="MS Mincho" w:cs="Batang"/>
          <w:lang w:val="en-GB" w:eastAsia="ja-JP"/>
        </w:rPr>
        <w:t xml:space="preserve"> </w:t>
      </w:r>
      <w:r w:rsidRPr="00090A82">
        <w:rPr>
          <w:rFonts w:eastAsia="MS Mincho" w:cs="Batang"/>
          <w:lang w:val="en-GB" w:eastAsia="ja-JP"/>
        </w:rPr>
        <w:t>DCI format 0_1</w:t>
      </w:r>
      <w:r>
        <w:rPr>
          <w:rFonts w:eastAsia="MS Mincho" w:cs="Batang"/>
          <w:lang w:val="en-GB" w:eastAsia="ja-JP"/>
        </w:rPr>
        <w:t xml:space="preserve"> can be in </w:t>
      </w:r>
      <w:r w:rsidR="00F25418">
        <w:rPr>
          <w:rFonts w:eastAsia="MS Mincho" w:cs="Batang"/>
          <w:lang w:val="en-GB" w:eastAsia="ja-JP"/>
        </w:rPr>
        <w:t xml:space="preserve">a </w:t>
      </w:r>
      <w:r>
        <w:rPr>
          <w:rFonts w:eastAsia="MS Mincho" w:cs="Batang"/>
          <w:lang w:val="en-GB" w:eastAsia="ja-JP"/>
        </w:rPr>
        <w:t>basic FG if UE support FG 10-17. For</w:t>
      </w:r>
      <w:r w:rsidRPr="00B2141B">
        <w:rPr>
          <w:rFonts w:eastAsia="MS Mincho" w:cs="Batang"/>
          <w:lang w:val="en-GB" w:eastAsia="ja-JP"/>
        </w:rPr>
        <w:t xml:space="preserve"> single-carrier case, the type of the feature </w:t>
      </w:r>
      <w:r>
        <w:rPr>
          <w:rFonts w:eastAsia="MS Mincho" w:cs="Batang"/>
          <w:lang w:val="en-GB" w:eastAsia="ja-JP"/>
        </w:rPr>
        <w:t>can</w:t>
      </w:r>
      <w:r w:rsidRPr="00B2141B">
        <w:rPr>
          <w:rFonts w:eastAsia="MS Mincho" w:cs="Batang"/>
          <w:lang w:val="en-GB" w:eastAsia="ja-JP"/>
        </w:rPr>
        <w:t xml:space="preserve"> be based on the granularity of per </w:t>
      </w:r>
      <w:r>
        <w:rPr>
          <w:rFonts w:eastAsia="MS Mincho" w:cs="Batang"/>
          <w:lang w:val="en-GB" w:eastAsia="ja-JP"/>
        </w:rPr>
        <w:t>band, which is sufficient.</w:t>
      </w:r>
    </w:p>
    <w:p w14:paraId="57014A53" w14:textId="581C2FE1" w:rsidR="00631E8A" w:rsidRPr="00A03CC4" w:rsidRDefault="00631E8A" w:rsidP="00631E8A">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3</w:t>
      </w:r>
      <w:r w:rsidRPr="00B64FBC">
        <w:rPr>
          <w:rFonts w:eastAsia="MS Mincho" w:cs="Batang" w:hint="eastAsia"/>
          <w:b/>
          <w:i/>
          <w:lang w:val="en-GB" w:eastAsia="ja-JP"/>
        </w:rPr>
        <w:t>.</w:t>
      </w:r>
      <w:r w:rsidRPr="00B64FBC">
        <w:rPr>
          <w:rFonts w:eastAsia="MS Mincho" w:cs="Batang"/>
          <w:b/>
          <w:i/>
          <w:lang w:val="en-GB" w:eastAsia="ja-JP"/>
        </w:rPr>
        <w:t xml:space="preserve">  For single PUSCH and multi-PUSCH scheduled by single DCI format 0_1, they can in a single FG if UE supports FG 10-17.</w:t>
      </w:r>
    </w:p>
    <w:p w14:paraId="678D4265" w14:textId="77777777" w:rsidR="00631E8A" w:rsidRDefault="00631E8A" w:rsidP="00631E8A">
      <w:pPr>
        <w:rPr>
          <w:rFonts w:eastAsia="MS Mincho" w:cs="Batang"/>
          <w:color w:val="000000" w:themeColor="text1"/>
          <w:lang w:val="en-GB" w:eastAsia="ja-JP"/>
        </w:rPr>
      </w:pPr>
      <w:r>
        <w:rPr>
          <w:rFonts w:eastAsia="MS Mincho" w:cs="Batang"/>
          <w:lang w:val="en-GB" w:eastAsia="ja-JP"/>
        </w:rPr>
        <w:t xml:space="preserve">Majority support </w:t>
      </w:r>
      <w:r w:rsidRPr="008935F4">
        <w:rPr>
          <w:rFonts w:eastAsia="MS Mincho" w:cs="Batang"/>
          <w:lang w:val="en-GB" w:eastAsia="ja-JP"/>
        </w:rPr>
        <w:t xml:space="preserve">DWS for </w:t>
      </w:r>
      <w:r w:rsidRPr="009172D5">
        <w:rPr>
          <w:rFonts w:eastAsia="MS Mincho" w:cs="Batang"/>
          <w:lang w:val="en-GB" w:eastAsia="ja-JP"/>
        </w:rPr>
        <w:t>multiple-carrier case</w:t>
      </w:r>
      <w:r>
        <w:rPr>
          <w:rFonts w:eastAsia="MS Mincho" w:cs="Batang"/>
          <w:lang w:val="en-GB" w:eastAsia="ja-JP"/>
        </w:rPr>
        <w:t>.</w:t>
      </w:r>
      <w:r w:rsidRPr="006151C9">
        <w:rPr>
          <w:rFonts w:eastAsia="MS Mincho" w:cs="Batang"/>
          <w:lang w:val="en-GB" w:eastAsia="ja-JP"/>
        </w:rPr>
        <w:t xml:space="preserve"> For </w:t>
      </w:r>
      <w:r w:rsidRPr="009172D5">
        <w:rPr>
          <w:rFonts w:eastAsia="MS Mincho" w:cs="Batang"/>
          <w:lang w:val="en-GB" w:eastAsia="ja-JP"/>
        </w:rPr>
        <w:t>multiple-carrier case</w:t>
      </w:r>
      <w:r>
        <w:rPr>
          <w:rFonts w:eastAsia="MS Mincho" w:cs="Batang"/>
          <w:lang w:val="en-GB" w:eastAsia="ja-JP"/>
        </w:rPr>
        <w:t>, t</w:t>
      </w:r>
      <w:r w:rsidRPr="009172D5">
        <w:rPr>
          <w:rFonts w:eastAsia="MS Mincho" w:cs="Batang"/>
          <w:lang w:val="en-GB" w:eastAsia="ja-JP"/>
        </w:rPr>
        <w:t xml:space="preserve">he reporting </w:t>
      </w:r>
      <w:r>
        <w:rPr>
          <w:rFonts w:eastAsia="MS Mincho" w:cs="Batang"/>
          <w:lang w:val="en-GB" w:eastAsia="ja-JP"/>
        </w:rPr>
        <w:t xml:space="preserve">granularity </w:t>
      </w:r>
      <w:r w:rsidRPr="009172D5">
        <w:rPr>
          <w:rFonts w:eastAsia="MS Mincho" w:cs="Batang"/>
          <w:lang w:val="en-GB" w:eastAsia="ja-JP"/>
        </w:rPr>
        <w:t>could</w:t>
      </w:r>
      <w:r w:rsidRPr="00EA5BE7">
        <w:rPr>
          <w:rFonts w:eastAsia="MS Mincho" w:cs="Batang"/>
          <w:color w:val="000000" w:themeColor="text1"/>
          <w:lang w:val="en-GB" w:eastAsia="ja-JP"/>
        </w:rPr>
        <w:t xml:space="preserve"> be per band combination. Howev</w:t>
      </w:r>
      <w:r>
        <w:rPr>
          <w:rFonts w:eastAsia="MS Mincho" w:cs="Batang"/>
          <w:lang w:val="en-GB" w:eastAsia="ja-JP"/>
        </w:rPr>
        <w:t xml:space="preserve">er, some companies proposed that </w:t>
      </w:r>
      <w:r w:rsidRPr="006151C9">
        <w:rPr>
          <w:rFonts w:eastAsia="MS Mincho" w:cs="Batang"/>
          <w:lang w:val="en-GB" w:eastAsia="ja-JP"/>
        </w:rPr>
        <w:t xml:space="preserve">dynamically </w:t>
      </w:r>
      <w:r w:rsidRPr="008A2391">
        <w:rPr>
          <w:rFonts w:eastAsia="MS Mincho" w:cs="Batang"/>
          <w:lang w:val="en-GB" w:eastAsia="ja-JP"/>
        </w:rPr>
        <w:t>switc</w:t>
      </w:r>
      <w:r>
        <w:rPr>
          <w:rFonts w:eastAsia="MS Mincho" w:cs="Batang"/>
          <w:lang w:val="en-GB" w:eastAsia="ja-JP"/>
        </w:rPr>
        <w:t>h</w:t>
      </w:r>
      <w:r w:rsidRPr="006151C9">
        <w:rPr>
          <w:rFonts w:eastAsia="MS Mincho" w:cs="Batang"/>
          <w:lang w:val="en-GB" w:eastAsia="ja-JP"/>
        </w:rPr>
        <w:t>ing waveform combinations on carriers supported by the same PA may increase complexity</w:t>
      </w:r>
      <w:r w:rsidRPr="00B2141B">
        <w:rPr>
          <w:rFonts w:eastAsia="MS Mincho" w:cs="Batang"/>
          <w:color w:val="000000" w:themeColor="text1"/>
          <w:lang w:val="en-GB" w:eastAsia="ja-JP"/>
        </w:rPr>
        <w:t xml:space="preserve">. </w:t>
      </w:r>
      <w:r>
        <w:rPr>
          <w:rFonts w:eastAsia="MS Mincho" w:cs="Batang"/>
          <w:color w:val="000000" w:themeColor="text1"/>
          <w:lang w:val="en-GB" w:eastAsia="ja-JP"/>
        </w:rPr>
        <w:t xml:space="preserve">Thus, </w:t>
      </w:r>
      <w:r w:rsidRPr="00C67592">
        <w:rPr>
          <w:rFonts w:eastAsia="MS Mincho" w:cs="Batang"/>
          <w:color w:val="000000" w:themeColor="text1"/>
          <w:lang w:val="en-GB" w:eastAsia="ja-JP"/>
        </w:rPr>
        <w:t>FSPC granularity</w:t>
      </w:r>
      <w:r>
        <w:rPr>
          <w:rFonts w:eastAsia="MS Mincho" w:cs="Batang"/>
          <w:color w:val="000000" w:themeColor="text1"/>
          <w:lang w:val="en-GB" w:eastAsia="ja-JP"/>
        </w:rPr>
        <w:t xml:space="preserve"> may be more appropriate.</w:t>
      </w:r>
    </w:p>
    <w:p w14:paraId="7558C2E8" w14:textId="75AEEDAC" w:rsidR="00631E8A" w:rsidRPr="006151C9" w:rsidRDefault="00631E8A" w:rsidP="00631E8A">
      <w:pPr>
        <w:rPr>
          <w:rFonts w:eastAsia="MS Mincho" w:cs="Batang"/>
          <w:lang w:val="en-GB" w:eastAsia="ja-JP"/>
        </w:rPr>
      </w:pPr>
      <w:r w:rsidRPr="00B2141B">
        <w:rPr>
          <w:rFonts w:eastAsia="MS Mincho" w:cs="Batang"/>
          <w:color w:val="000000" w:themeColor="text1"/>
          <w:lang w:val="en-GB" w:eastAsia="ja-JP"/>
        </w:rPr>
        <w:t>F</w:t>
      </w:r>
      <w:r w:rsidRPr="00B2141B">
        <w:rPr>
          <w:rFonts w:eastAsia="MS Mincho" w:cs="Batang" w:hint="eastAsia"/>
          <w:color w:val="000000" w:themeColor="text1"/>
          <w:lang w:val="en-GB" w:eastAsia="ja-JP"/>
        </w:rPr>
        <w:t xml:space="preserve">or </w:t>
      </w:r>
      <w:r w:rsidRPr="00B2141B">
        <w:rPr>
          <w:rFonts w:eastAsia="MS Mincho" w:cs="Batang"/>
          <w:color w:val="000000" w:themeColor="text1"/>
          <w:lang w:val="en-GB" w:eastAsia="ja-JP"/>
        </w:rPr>
        <w:t>same waveform in intra-band CA, it can be component in basic FG 54-3 and there is no</w:t>
      </w:r>
      <w:r w:rsidRPr="008935F4">
        <w:rPr>
          <w:rFonts w:eastAsia="MS Mincho" w:cs="Batang"/>
          <w:lang w:val="en-GB" w:eastAsia="ja-JP"/>
        </w:rPr>
        <w:t xml:space="preserve"> need to separate for single-carrier case and </w:t>
      </w:r>
      <w:r>
        <w:rPr>
          <w:rFonts w:eastAsia="MS Mincho" w:cs="Batang"/>
          <w:lang w:val="en-GB" w:eastAsia="ja-JP"/>
        </w:rPr>
        <w:t>this</w:t>
      </w:r>
      <w:r w:rsidRPr="008935F4">
        <w:rPr>
          <w:rFonts w:eastAsia="MS Mincho" w:cs="Batang"/>
          <w:lang w:val="en-GB" w:eastAsia="ja-JP"/>
        </w:rPr>
        <w:t xml:space="preserve"> case.</w:t>
      </w:r>
      <w:r w:rsidRPr="00AC06E2">
        <w:rPr>
          <w:rFonts w:eastAsia="MS Mincho" w:cs="Batang"/>
          <w:color w:val="000000" w:themeColor="text1"/>
          <w:lang w:val="en-GB" w:eastAsia="ja-JP"/>
        </w:rPr>
        <w:t xml:space="preserve"> For different waveform types on multi-carrier </w:t>
      </w:r>
      <w:r>
        <w:rPr>
          <w:lang w:val="en-GB"/>
        </w:rPr>
        <w:t>supported by the same PA</w:t>
      </w:r>
      <w:r w:rsidRPr="008935F4">
        <w:rPr>
          <w:rFonts w:eastAsia="MS Mincho" w:cs="Batang"/>
          <w:lang w:val="en-GB" w:eastAsia="ja-JP"/>
        </w:rPr>
        <w:t xml:space="preserve">, </w:t>
      </w:r>
      <w:r>
        <w:rPr>
          <w:rFonts w:eastAsia="MS Mincho" w:cs="Batang"/>
          <w:lang w:val="en-GB" w:eastAsia="ja-JP"/>
        </w:rPr>
        <w:t xml:space="preserve">it can be considered as a </w:t>
      </w:r>
      <w:r w:rsidRPr="008935F4">
        <w:rPr>
          <w:rFonts w:eastAsia="MS Mincho" w:cs="Batang"/>
          <w:lang w:val="en-GB" w:eastAsia="ja-JP"/>
        </w:rPr>
        <w:t>separate FG.</w:t>
      </w:r>
      <w:r>
        <w:rPr>
          <w:rFonts w:eastAsia="MS Mincho" w:cs="Batang"/>
          <w:lang w:val="en-GB" w:eastAsia="ja-JP"/>
        </w:rPr>
        <w:t xml:space="preserve"> </w:t>
      </w:r>
    </w:p>
    <w:p w14:paraId="693A309F" w14:textId="77777777" w:rsidR="00631E8A" w:rsidRDefault="00631E8A" w:rsidP="00631E8A">
      <w:pPr>
        <w:rPr>
          <w:rFonts w:eastAsia="MS Gothic"/>
          <w:b/>
          <w:i/>
          <w:iCs/>
          <w:lang w:val="en-GB" w:eastAsia="ja-JP"/>
        </w:rPr>
      </w:pPr>
      <w:r w:rsidRPr="00E91C85">
        <w:rPr>
          <w:rFonts w:eastAsia="MS Gothic"/>
          <w:b/>
          <w:i/>
          <w:iCs/>
          <w:lang w:val="en-GB" w:eastAsia="ja-JP"/>
        </w:rPr>
        <w:t>Proposal</w:t>
      </w:r>
      <w:r>
        <w:rPr>
          <w:rFonts w:eastAsia="MS Gothic"/>
          <w:b/>
          <w:i/>
          <w:iCs/>
          <w:lang w:val="en-GB" w:eastAsia="ja-JP"/>
        </w:rPr>
        <w:t xml:space="preserve"> 4. </w:t>
      </w:r>
      <w:r w:rsidRPr="00D544E1">
        <w:rPr>
          <w:rFonts w:eastAsia="MS Gothic"/>
          <w:b/>
          <w:i/>
          <w:iCs/>
          <w:lang w:val="en-GB" w:eastAsia="ja-JP"/>
        </w:rPr>
        <w:t>F</w:t>
      </w:r>
      <w:r w:rsidRPr="00D544E1">
        <w:rPr>
          <w:rFonts w:eastAsia="MS Gothic" w:hint="eastAsia"/>
          <w:b/>
          <w:i/>
          <w:iCs/>
          <w:lang w:val="en-GB" w:eastAsia="ja-JP"/>
        </w:rPr>
        <w:t xml:space="preserve">or </w:t>
      </w:r>
      <w:r w:rsidRPr="00D544E1">
        <w:rPr>
          <w:rFonts w:eastAsia="MS Gothic"/>
          <w:b/>
          <w:i/>
          <w:iCs/>
          <w:lang w:val="en-GB" w:eastAsia="ja-JP"/>
        </w:rPr>
        <w:t>same waveform in intra-band CA, it can be component in basic FG</w:t>
      </w:r>
      <w:r>
        <w:rPr>
          <w:rFonts w:eastAsia="MS Gothic"/>
          <w:b/>
          <w:i/>
          <w:iCs/>
          <w:lang w:val="en-GB" w:eastAsia="ja-JP"/>
        </w:rPr>
        <w:t xml:space="preserve"> 54-3</w:t>
      </w:r>
      <w:r w:rsidRPr="00D544E1">
        <w:rPr>
          <w:rFonts w:eastAsia="MS Gothic"/>
          <w:b/>
          <w:i/>
          <w:iCs/>
          <w:lang w:val="en-GB" w:eastAsia="ja-JP"/>
        </w:rPr>
        <w:t xml:space="preserve">. </w:t>
      </w:r>
    </w:p>
    <w:p w14:paraId="786824CA" w14:textId="77777777" w:rsidR="00631E8A" w:rsidRDefault="00631E8A" w:rsidP="00631E8A">
      <w:pPr>
        <w:rPr>
          <w:rFonts w:eastAsia="MS Gothic"/>
          <w:b/>
          <w:i/>
          <w:iCs/>
          <w:lang w:val="en-GB" w:eastAsia="ja-JP"/>
        </w:rPr>
      </w:pPr>
      <w:r w:rsidRPr="00E91C85">
        <w:rPr>
          <w:rFonts w:eastAsia="MS Gothic"/>
          <w:b/>
          <w:i/>
          <w:iCs/>
          <w:lang w:val="en-GB" w:eastAsia="ja-JP"/>
        </w:rPr>
        <w:t>Proposal</w:t>
      </w:r>
      <w:r>
        <w:rPr>
          <w:rFonts w:eastAsia="MS Gothic"/>
          <w:b/>
          <w:i/>
          <w:iCs/>
          <w:lang w:val="en-GB" w:eastAsia="ja-JP"/>
        </w:rPr>
        <w:t xml:space="preserve"> 5. </w:t>
      </w:r>
      <w:r w:rsidRPr="00AC06E2">
        <w:rPr>
          <w:rFonts w:eastAsia="MS Gothic"/>
          <w:b/>
          <w:i/>
          <w:iCs/>
          <w:lang w:val="en-GB" w:eastAsia="ja-JP"/>
        </w:rPr>
        <w:t xml:space="preserve">Different waveform types on </w:t>
      </w:r>
      <w:r>
        <w:rPr>
          <w:rFonts w:eastAsia="MS Gothic"/>
          <w:b/>
          <w:i/>
          <w:iCs/>
          <w:lang w:val="en-GB" w:eastAsia="ja-JP"/>
        </w:rPr>
        <w:t>m</w:t>
      </w:r>
      <w:r w:rsidRPr="00AC06E2">
        <w:rPr>
          <w:rFonts w:eastAsia="MS Gothic"/>
          <w:b/>
          <w:i/>
          <w:iCs/>
          <w:lang w:val="en-GB" w:eastAsia="ja-JP"/>
        </w:rPr>
        <w:t>ulti-carrier</w:t>
      </w:r>
      <w:r w:rsidRPr="00D544E1">
        <w:rPr>
          <w:rFonts w:eastAsia="MS Gothic"/>
          <w:b/>
          <w:i/>
          <w:iCs/>
          <w:lang w:val="en-GB" w:eastAsia="ja-JP"/>
        </w:rPr>
        <w:t xml:space="preserve"> </w:t>
      </w:r>
      <w:r w:rsidRPr="00AC06E2">
        <w:rPr>
          <w:rFonts w:eastAsia="MS Gothic"/>
          <w:b/>
          <w:i/>
          <w:iCs/>
          <w:lang w:val="en-GB" w:eastAsia="ja-JP"/>
        </w:rPr>
        <w:t>supported by the same PA</w:t>
      </w:r>
      <w:r w:rsidRPr="00D544E1">
        <w:rPr>
          <w:rFonts w:eastAsia="MS Gothic"/>
          <w:b/>
          <w:i/>
          <w:iCs/>
          <w:lang w:val="en-GB" w:eastAsia="ja-JP"/>
        </w:rPr>
        <w:t xml:space="preserve"> can be </w:t>
      </w:r>
      <w:r>
        <w:rPr>
          <w:rFonts w:eastAsia="MS Gothic"/>
          <w:b/>
          <w:i/>
          <w:iCs/>
          <w:lang w:val="en-GB" w:eastAsia="ja-JP"/>
        </w:rPr>
        <w:t xml:space="preserve">a </w:t>
      </w:r>
      <w:r w:rsidRPr="00D544E1">
        <w:rPr>
          <w:rFonts w:eastAsia="MS Gothic"/>
          <w:b/>
          <w:i/>
          <w:iCs/>
          <w:lang w:val="en-GB" w:eastAsia="ja-JP"/>
        </w:rPr>
        <w:t>separate FG.</w:t>
      </w:r>
      <w:r w:rsidRPr="00C67592">
        <w:rPr>
          <w:rFonts w:eastAsia="MS Gothic"/>
          <w:b/>
          <w:i/>
          <w:iCs/>
          <w:lang w:val="en-GB" w:eastAsia="ja-JP"/>
        </w:rPr>
        <w:t xml:space="preserve"> </w:t>
      </w:r>
    </w:p>
    <w:p w14:paraId="4E586234" w14:textId="77777777" w:rsidR="00631E8A" w:rsidRPr="00314F8C" w:rsidRDefault="00631E8A" w:rsidP="00631E8A">
      <w:pPr>
        <w:rPr>
          <w:rFonts w:eastAsia="MS Gothic"/>
          <w:b/>
          <w:i/>
          <w:iCs/>
          <w:lang w:eastAsia="ja-JP"/>
        </w:rPr>
      </w:pPr>
      <w:r w:rsidRPr="001B4A44">
        <w:rPr>
          <w:rFonts w:eastAsia="等线"/>
        </w:rPr>
        <w:t xml:space="preserve">The FR1/FR2 differentiation of the </w:t>
      </w:r>
      <w:r>
        <w:rPr>
          <w:rFonts w:eastAsia="等线"/>
        </w:rPr>
        <w:t>DWS</w:t>
      </w:r>
      <w:r w:rsidRPr="001B4A44">
        <w:rPr>
          <w:rFonts w:eastAsia="等线"/>
        </w:rPr>
        <w:t xml:space="preserve"> feature list should be “</w:t>
      </w:r>
      <w:r>
        <w:rPr>
          <w:rFonts w:eastAsia="等线"/>
        </w:rPr>
        <w:t>No</w:t>
      </w:r>
      <w:r w:rsidRPr="001B4A44">
        <w:rPr>
          <w:rFonts w:eastAsia="等线"/>
        </w:rPr>
        <w:t xml:space="preserve">”. </w:t>
      </w:r>
      <w:r w:rsidRPr="00314F8C">
        <w:rPr>
          <w:rFonts w:eastAsia="等线"/>
        </w:rPr>
        <w:t xml:space="preserve">“Need of FDD/TDD differentiation” should </w:t>
      </w:r>
      <w:r>
        <w:rPr>
          <w:rFonts w:eastAsia="等线"/>
        </w:rPr>
        <w:t xml:space="preserve">also </w:t>
      </w:r>
      <w:r w:rsidRPr="00314F8C">
        <w:rPr>
          <w:rFonts w:eastAsia="等线"/>
        </w:rPr>
        <w:t>be “</w:t>
      </w:r>
      <w:r>
        <w:rPr>
          <w:rFonts w:eastAsia="等线"/>
        </w:rPr>
        <w:t>No</w:t>
      </w:r>
      <w:r w:rsidRPr="00314F8C">
        <w:rPr>
          <w:rFonts w:eastAsia="等线"/>
        </w:rPr>
        <w:t>”</w:t>
      </w:r>
    </w:p>
    <w:p w14:paraId="2FBC3271" w14:textId="77777777" w:rsidR="00631E8A" w:rsidRDefault="00631E8A" w:rsidP="00631E8A">
      <w:pPr>
        <w:rPr>
          <w:rFonts w:eastAsia="MS Gothic"/>
          <w:b/>
          <w:i/>
          <w:iCs/>
          <w:lang w:val="en-GB" w:eastAsia="ja-JP"/>
        </w:rPr>
      </w:pPr>
      <w:bookmarkStart w:id="5" w:name="OLE_LINK3"/>
      <w:bookmarkStart w:id="6" w:name="OLE_LINK4"/>
      <w:r w:rsidRPr="00314F8C">
        <w:rPr>
          <w:rFonts w:eastAsia="MS Gothic" w:hint="eastAsia"/>
          <w:b/>
          <w:i/>
          <w:iCs/>
          <w:lang w:val="en-GB" w:eastAsia="ja-JP"/>
        </w:rPr>
        <w:t>P</w:t>
      </w:r>
      <w:r w:rsidRPr="00314F8C">
        <w:rPr>
          <w:rFonts w:eastAsia="MS Gothic"/>
          <w:b/>
          <w:i/>
          <w:iCs/>
          <w:lang w:val="en-GB" w:eastAsia="ja-JP"/>
        </w:rPr>
        <w:t xml:space="preserve">roposal </w:t>
      </w:r>
      <w:r>
        <w:rPr>
          <w:rFonts w:eastAsia="MS Gothic"/>
          <w:b/>
          <w:i/>
          <w:iCs/>
          <w:lang w:val="en-GB" w:eastAsia="ja-JP"/>
        </w:rPr>
        <w:t>6.</w:t>
      </w:r>
      <w:r w:rsidRPr="00314F8C">
        <w:rPr>
          <w:rFonts w:eastAsia="MS Gothic"/>
          <w:b/>
          <w:i/>
          <w:iCs/>
          <w:lang w:val="en-GB" w:eastAsia="ja-JP"/>
        </w:rPr>
        <w:t xml:space="preserve"> </w:t>
      </w:r>
      <w:r>
        <w:rPr>
          <w:rFonts w:eastAsia="MS Gothic"/>
          <w:b/>
          <w:i/>
          <w:iCs/>
          <w:lang w:val="en-GB" w:eastAsia="ja-JP"/>
        </w:rPr>
        <w:t>FG 54-3</w:t>
      </w:r>
      <w:r w:rsidRPr="00314F8C">
        <w:rPr>
          <w:rFonts w:eastAsia="MS Gothic"/>
          <w:b/>
          <w:i/>
          <w:iCs/>
          <w:lang w:val="en-GB" w:eastAsia="ja-JP"/>
        </w:rPr>
        <w:t xml:space="preserve"> could be</w:t>
      </w:r>
      <w:r w:rsidRPr="00C67592">
        <w:rPr>
          <w:rFonts w:eastAsia="MS Gothic"/>
          <w:b/>
          <w:i/>
          <w:iCs/>
          <w:lang w:val="en-GB" w:eastAsia="ja-JP"/>
        </w:rPr>
        <w:t xml:space="preserve"> per band reporting</w:t>
      </w:r>
      <w:r w:rsidRPr="00314F8C">
        <w:rPr>
          <w:rFonts w:eastAsia="MS Gothic"/>
          <w:b/>
          <w:i/>
          <w:iCs/>
          <w:lang w:val="en-GB" w:eastAsia="ja-JP"/>
        </w:rPr>
        <w:t xml:space="preserve">, without FDD/TDD differentiation </w:t>
      </w:r>
      <w:r>
        <w:rPr>
          <w:rFonts w:eastAsia="MS Gothic"/>
          <w:b/>
          <w:i/>
          <w:iCs/>
          <w:lang w:val="en-GB" w:eastAsia="ja-JP"/>
        </w:rPr>
        <w:t xml:space="preserve">and </w:t>
      </w:r>
      <w:r w:rsidRPr="00314F8C">
        <w:rPr>
          <w:rFonts w:eastAsia="MS Gothic"/>
          <w:b/>
          <w:i/>
          <w:iCs/>
          <w:lang w:val="en-GB" w:eastAsia="ja-JP"/>
        </w:rPr>
        <w:t xml:space="preserve">FR1/FR2 differentiation for </w:t>
      </w:r>
      <w:r>
        <w:rPr>
          <w:rFonts w:eastAsia="MS Gothic"/>
          <w:b/>
          <w:i/>
          <w:iCs/>
          <w:lang w:val="en-GB" w:eastAsia="ja-JP"/>
        </w:rPr>
        <w:t>d</w:t>
      </w:r>
      <w:r w:rsidRPr="00314F8C">
        <w:rPr>
          <w:rFonts w:eastAsia="MS Gothic"/>
          <w:b/>
          <w:i/>
          <w:iCs/>
          <w:lang w:val="en-GB" w:eastAsia="ja-JP"/>
        </w:rPr>
        <w:t xml:space="preserve">ynamic </w:t>
      </w:r>
      <w:r>
        <w:rPr>
          <w:rFonts w:eastAsia="MS Gothic"/>
          <w:b/>
          <w:i/>
          <w:iCs/>
          <w:lang w:val="en-GB" w:eastAsia="ja-JP"/>
        </w:rPr>
        <w:t>w</w:t>
      </w:r>
      <w:r w:rsidRPr="00314F8C">
        <w:rPr>
          <w:rFonts w:eastAsia="MS Gothic"/>
          <w:b/>
          <w:i/>
          <w:iCs/>
          <w:lang w:val="en-GB" w:eastAsia="ja-JP"/>
        </w:rPr>
        <w:t xml:space="preserve">aveform </w:t>
      </w:r>
      <w:r>
        <w:rPr>
          <w:rFonts w:eastAsia="MS Gothic"/>
          <w:b/>
          <w:i/>
          <w:iCs/>
          <w:lang w:val="en-GB" w:eastAsia="ja-JP"/>
        </w:rPr>
        <w:t>s</w:t>
      </w:r>
      <w:r w:rsidRPr="00314F8C">
        <w:rPr>
          <w:rFonts w:eastAsia="MS Gothic"/>
          <w:b/>
          <w:i/>
          <w:iCs/>
          <w:lang w:val="en-GB" w:eastAsia="ja-JP"/>
        </w:rPr>
        <w:t>witching.</w:t>
      </w:r>
    </w:p>
    <w:p w14:paraId="1A5B06A2" w14:textId="5E0FE96B" w:rsidR="00631E8A" w:rsidRPr="00C67592" w:rsidRDefault="00631E8A" w:rsidP="00631E8A">
      <w:pPr>
        <w:rPr>
          <w:rFonts w:eastAsia="MS Gothic"/>
          <w:b/>
          <w:i/>
          <w:iCs/>
          <w:lang w:val="en-GB" w:eastAsia="ja-JP"/>
        </w:rPr>
      </w:pPr>
      <w:r w:rsidRPr="00314F8C">
        <w:rPr>
          <w:rFonts w:eastAsia="MS Gothic" w:hint="eastAsia"/>
          <w:b/>
          <w:i/>
          <w:iCs/>
          <w:lang w:val="en-GB" w:eastAsia="ja-JP"/>
        </w:rPr>
        <w:t>P</w:t>
      </w:r>
      <w:r w:rsidRPr="00314F8C">
        <w:rPr>
          <w:rFonts w:eastAsia="MS Gothic"/>
          <w:b/>
          <w:i/>
          <w:iCs/>
          <w:lang w:val="en-GB" w:eastAsia="ja-JP"/>
        </w:rPr>
        <w:t xml:space="preserve">roposal </w:t>
      </w:r>
      <w:r>
        <w:rPr>
          <w:rFonts w:eastAsia="MS Gothic"/>
          <w:b/>
          <w:i/>
          <w:iCs/>
          <w:lang w:val="en-GB" w:eastAsia="ja-JP"/>
        </w:rPr>
        <w:t>7.</w:t>
      </w:r>
      <w:r w:rsidRPr="00314F8C">
        <w:rPr>
          <w:rFonts w:eastAsia="MS Gothic"/>
          <w:b/>
          <w:i/>
          <w:iCs/>
          <w:lang w:val="en-GB" w:eastAsia="ja-JP"/>
        </w:rPr>
        <w:t xml:space="preserve"> </w:t>
      </w:r>
      <w:r>
        <w:rPr>
          <w:rFonts w:eastAsia="MS Gothic"/>
          <w:b/>
          <w:i/>
          <w:iCs/>
          <w:lang w:val="en-GB" w:eastAsia="ja-JP"/>
        </w:rPr>
        <w:t xml:space="preserve">For FG of </w:t>
      </w:r>
      <w:r w:rsidRPr="00AC06E2">
        <w:rPr>
          <w:rFonts w:eastAsia="MS Gothic"/>
          <w:b/>
          <w:i/>
          <w:iCs/>
          <w:lang w:val="en-GB" w:eastAsia="ja-JP"/>
        </w:rPr>
        <w:t>different waveform types on m</w:t>
      </w:r>
      <w:r>
        <w:rPr>
          <w:rFonts w:eastAsia="MS Gothic"/>
          <w:b/>
          <w:i/>
          <w:iCs/>
          <w:lang w:val="en-GB" w:eastAsia="ja-JP"/>
        </w:rPr>
        <w:t xml:space="preserve">ulti UL </w:t>
      </w:r>
      <w:r w:rsidRPr="00AC06E2">
        <w:rPr>
          <w:rFonts w:eastAsia="MS Gothic"/>
          <w:b/>
          <w:i/>
          <w:iCs/>
          <w:lang w:val="en-GB" w:eastAsia="ja-JP"/>
        </w:rPr>
        <w:t>carrier</w:t>
      </w:r>
      <w:r>
        <w:rPr>
          <w:rFonts w:eastAsia="MS Gothic"/>
          <w:b/>
          <w:i/>
          <w:iCs/>
          <w:lang w:val="en-GB" w:eastAsia="ja-JP"/>
        </w:rPr>
        <w:t>s</w:t>
      </w:r>
      <w:r w:rsidRPr="00AC06E2">
        <w:rPr>
          <w:rFonts w:eastAsia="MS Gothic"/>
          <w:b/>
          <w:i/>
          <w:iCs/>
          <w:lang w:val="en-GB" w:eastAsia="ja-JP"/>
        </w:rPr>
        <w:t xml:space="preserve"> supported by the same PA</w:t>
      </w:r>
      <w:r w:rsidRPr="00314F8C">
        <w:rPr>
          <w:rFonts w:eastAsia="MS Gothic"/>
          <w:b/>
          <w:i/>
          <w:iCs/>
          <w:lang w:val="en-GB" w:eastAsia="ja-JP"/>
        </w:rPr>
        <w:t>,</w:t>
      </w:r>
      <w:r>
        <w:rPr>
          <w:rFonts w:eastAsia="MS Gothic"/>
          <w:b/>
          <w:i/>
          <w:iCs/>
          <w:lang w:val="en-GB" w:eastAsia="ja-JP"/>
        </w:rPr>
        <w:t xml:space="preserve"> it can be indicated by band combination </w:t>
      </w:r>
      <w:r w:rsidRPr="00AC06E2">
        <w:rPr>
          <w:rFonts w:eastAsia="MS Gothic"/>
          <w:b/>
          <w:i/>
          <w:iCs/>
          <w:lang w:val="en-GB" w:eastAsia="ja-JP"/>
        </w:rPr>
        <w:t>or per FSPC</w:t>
      </w:r>
      <w:r w:rsidRPr="00314F8C">
        <w:rPr>
          <w:rFonts w:eastAsia="MS Gothic"/>
          <w:b/>
          <w:i/>
          <w:iCs/>
          <w:lang w:val="en-GB" w:eastAsia="ja-JP"/>
        </w:rPr>
        <w:t>.</w:t>
      </w:r>
    </w:p>
    <w:bookmarkEnd w:id="5"/>
    <w:bookmarkEnd w:id="6"/>
    <w:p w14:paraId="311A2C00" w14:textId="77777777" w:rsidR="00631E8A" w:rsidRDefault="00631E8A" w:rsidP="00631E8A">
      <w:pPr>
        <w:spacing w:beforeLines="50" w:before="120"/>
        <w:rPr>
          <w:rFonts w:eastAsia="MS Mincho"/>
          <w:lang w:val="en-GB"/>
        </w:rPr>
      </w:pPr>
      <w:r>
        <w:rPr>
          <w:rFonts w:eastAsia="MS Mincho"/>
          <w:lang w:val="en-GB"/>
        </w:rPr>
        <w:t xml:space="preserve">According to the agreement in RAN1#114 meeting, </w:t>
      </w:r>
      <w:r w:rsidRPr="00B454F0">
        <w:rPr>
          <w:rFonts w:eastAsia="MS Mincho"/>
          <w:lang w:val="en-GB"/>
        </w:rPr>
        <w:t>DWS field needs to be configured for at least one DCI format for the BWP of the actual PUSCH, otherwise power headroom information for assumed PUSCH is not supported.</w:t>
      </w:r>
      <w:r>
        <w:rPr>
          <w:rFonts w:eastAsia="MS Mincho"/>
          <w:lang w:val="en-GB"/>
        </w:rPr>
        <w:t xml:space="preserve"> Thus, </w:t>
      </w:r>
      <w:r w:rsidRPr="0078373D">
        <w:rPr>
          <w:rFonts w:eastAsia="MS Mincho"/>
          <w:lang w:val="en-GB"/>
        </w:rPr>
        <w:t>FG 54-3 should be prerequisite feature group for the FGs for PHR enhancement.</w:t>
      </w:r>
    </w:p>
    <w:p w14:paraId="5416C9D9" w14:textId="77777777" w:rsidR="00631E8A" w:rsidRPr="00563E2A" w:rsidRDefault="00631E8A" w:rsidP="00631E8A">
      <w:pPr>
        <w:autoSpaceDE/>
        <w:autoSpaceDN/>
        <w:adjustRightInd/>
        <w:snapToGrid/>
        <w:spacing w:after="0"/>
        <w:rPr>
          <w:rFonts w:eastAsia="MS Mincho"/>
          <w:lang w:val="en-GB"/>
        </w:rPr>
      </w:pPr>
      <w:r w:rsidRPr="00420D73">
        <w:rPr>
          <w:rFonts w:eastAsia="MS Mincho"/>
          <w:lang w:val="en-GB"/>
        </w:rPr>
        <w:t xml:space="preserve">Based on RAN1#114 meeting, if UE reports power headroom information for assumed PUSCH in a PUSCH transmission, legacy PHR is also reported in the same PUSCH transmission. Power headroom information for assumed PUSCH is based on an actual PUSCH transmission. Power headroom information for assumed PUSCH contains </w:t>
      </w:r>
      <w:r w:rsidRPr="00420D73">
        <w:rPr>
          <w:rFonts w:eastAsia="Batang"/>
          <w:sz w:val="20"/>
          <w:szCs w:val="20"/>
          <w:lang w:val="en-GB" w:eastAsia="zh-CN"/>
        </w:rPr>
        <w:t>P</w:t>
      </w:r>
      <w:r w:rsidRPr="00420D73">
        <w:rPr>
          <w:rFonts w:eastAsia="Batang"/>
          <w:sz w:val="20"/>
          <w:szCs w:val="20"/>
          <w:vertAlign w:val="subscript"/>
          <w:lang w:val="en-GB" w:eastAsia="zh-CN"/>
        </w:rPr>
        <w:t>CMAX,f,c</w:t>
      </w:r>
      <w:r w:rsidRPr="00420D73">
        <w:rPr>
          <w:rFonts w:eastAsia="Batang"/>
          <w:sz w:val="20"/>
          <w:szCs w:val="20"/>
          <w:lang w:val="en-GB" w:eastAsia="zh-CN"/>
        </w:rPr>
        <w:t>(i)</w:t>
      </w:r>
      <w:r w:rsidRPr="00024A04">
        <w:rPr>
          <w:rFonts w:eastAsia="MS Mincho"/>
          <w:lang w:val="en-GB"/>
        </w:rPr>
        <w:t xml:space="preserve"> of assumed PUSCH</w:t>
      </w:r>
      <w:r w:rsidRPr="00420D73">
        <w:rPr>
          <w:rFonts w:eastAsia="MS Mincho"/>
          <w:lang w:val="en-GB"/>
        </w:rPr>
        <w:t>. All of these should all be included in the components of FG 54-3a.</w:t>
      </w:r>
      <w:r>
        <w:rPr>
          <w:rFonts w:eastAsia="MS Mincho"/>
          <w:lang w:val="en-GB"/>
        </w:rPr>
        <w:t xml:space="preserve"> </w:t>
      </w:r>
      <w:r>
        <w:rPr>
          <w:rFonts w:eastAsia="等线"/>
        </w:rPr>
        <w:t xml:space="preserve">Regarding the </w:t>
      </w:r>
      <w:r w:rsidRPr="00E27CFA">
        <w:rPr>
          <w:rFonts w:eastAsia="等线"/>
        </w:rPr>
        <w:t>“Mandatory/Optional” for the feature of PHR enhancement for dynamic waveform switching, it is suggested to be “Optional with capability signalling”.</w:t>
      </w:r>
      <w:r>
        <w:rPr>
          <w:rFonts w:eastAsia="等线"/>
        </w:rPr>
        <w:t xml:space="preserve"> </w:t>
      </w:r>
    </w:p>
    <w:p w14:paraId="094A7F79" w14:textId="77777777" w:rsidR="00631E8A" w:rsidRPr="00314F8C" w:rsidRDefault="00631E8A" w:rsidP="00631E8A">
      <w:pPr>
        <w:rPr>
          <w:color w:val="000000" w:themeColor="text1"/>
          <w:szCs w:val="24"/>
          <w:lang w:val="en-GB"/>
        </w:rPr>
      </w:pPr>
    </w:p>
    <w:p w14:paraId="0A08FF2E" w14:textId="77777777" w:rsidR="00631E8A" w:rsidRDefault="00631E8A" w:rsidP="00631E8A">
      <w:pPr>
        <w:spacing w:before="120"/>
        <w:rPr>
          <w:rFonts w:eastAsia="MS Gothic"/>
          <w:b/>
          <w:i/>
          <w:iCs/>
          <w:lang w:val="en-GB" w:eastAsia="ja-JP"/>
        </w:rPr>
      </w:pPr>
      <w:r w:rsidRPr="0078066C">
        <w:rPr>
          <w:rFonts w:eastAsia="MS Gothic"/>
          <w:b/>
          <w:i/>
          <w:iCs/>
          <w:lang w:val="en-GB" w:eastAsia="ja-JP"/>
        </w:rPr>
        <w:t>Proposal</w:t>
      </w:r>
      <w:r>
        <w:rPr>
          <w:rFonts w:eastAsia="MS Gothic"/>
          <w:b/>
          <w:i/>
          <w:iCs/>
          <w:lang w:val="en-GB" w:eastAsia="ja-JP"/>
        </w:rPr>
        <w:t xml:space="preserve"> 8</w:t>
      </w:r>
      <w:r w:rsidRPr="0078066C">
        <w:rPr>
          <w:rFonts w:eastAsia="MS Gothic"/>
          <w:b/>
          <w:i/>
          <w:iCs/>
          <w:lang w:val="en-GB" w:eastAsia="ja-JP"/>
        </w:rPr>
        <w:t>. “Mandatory/Optional” for the feature of PHR enhancement of dynamic waveform switching should be “Optional with capability signalling”</w:t>
      </w:r>
      <w:r>
        <w:rPr>
          <w:rFonts w:eastAsia="MS Gothic"/>
          <w:b/>
          <w:i/>
          <w:iCs/>
          <w:lang w:val="en-GB" w:eastAsia="ja-JP"/>
        </w:rPr>
        <w:t>.</w:t>
      </w:r>
    </w:p>
    <w:p w14:paraId="20DBC930" w14:textId="0B18477F" w:rsidR="00631E8A" w:rsidRDefault="00631E8A" w:rsidP="00631E8A">
      <w:pPr>
        <w:spacing w:before="120"/>
        <w:rPr>
          <w:rFonts w:eastAsia="宋体"/>
          <w:b/>
          <w:i/>
          <w:iCs/>
          <w:lang w:eastAsia="zh-CN"/>
        </w:rPr>
      </w:pPr>
      <w:r w:rsidRPr="001C2A9A">
        <w:rPr>
          <w:rFonts w:eastAsia="MS Mincho"/>
          <w:b/>
          <w:i/>
          <w:iCs/>
        </w:rPr>
        <w:lastRenderedPageBreak/>
        <w:t xml:space="preserve">Proposal </w:t>
      </w:r>
      <w:r>
        <w:rPr>
          <w:rFonts w:eastAsia="MS Mincho"/>
          <w:b/>
          <w:i/>
          <w:iCs/>
        </w:rPr>
        <w:t>9.</w:t>
      </w:r>
      <w:r w:rsidRPr="001C2A9A">
        <w:rPr>
          <w:rFonts w:eastAsia="MS Mincho"/>
          <w:b/>
          <w:i/>
          <w:iCs/>
        </w:rPr>
        <w:t xml:space="preserve"> </w:t>
      </w:r>
      <w:r w:rsidRPr="001C2A9A">
        <w:rPr>
          <w:rFonts w:eastAsia="宋体"/>
          <w:b/>
          <w:i/>
          <w:iCs/>
          <w:lang w:eastAsia="zh-CN"/>
        </w:rPr>
        <w:t xml:space="preserve">For the UE feature on </w:t>
      </w:r>
      <w:r>
        <w:rPr>
          <w:rFonts w:eastAsia="宋体"/>
          <w:b/>
          <w:i/>
          <w:iCs/>
          <w:lang w:eastAsia="zh-CN"/>
        </w:rPr>
        <w:t>dynamic waveform switching</w:t>
      </w:r>
      <w:r w:rsidRPr="001C2A9A">
        <w:rPr>
          <w:rFonts w:eastAsia="宋体"/>
          <w:b/>
          <w:i/>
          <w:iCs/>
          <w:lang w:eastAsia="zh-CN"/>
        </w:rPr>
        <w:t xml:space="preserve">, the following </w:t>
      </w:r>
      <w:r w:rsidRPr="001C2A9A">
        <w:rPr>
          <w:rFonts w:eastAsia="宋体"/>
          <w:b/>
          <w:i/>
          <w:iCs/>
        </w:rPr>
        <w:t>aspects should be considered</w:t>
      </w:r>
      <w:r>
        <w:rPr>
          <w:rFonts w:eastAsia="宋体"/>
          <w:b/>
          <w:i/>
          <w:i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447"/>
        <w:gridCol w:w="1184"/>
        <w:gridCol w:w="1041"/>
        <w:gridCol w:w="633"/>
        <w:gridCol w:w="529"/>
        <w:gridCol w:w="236"/>
        <w:gridCol w:w="927"/>
        <w:gridCol w:w="575"/>
        <w:gridCol w:w="421"/>
        <w:gridCol w:w="480"/>
        <w:gridCol w:w="480"/>
        <w:gridCol w:w="236"/>
        <w:gridCol w:w="892"/>
      </w:tblGrid>
      <w:tr w:rsidR="00631E8A" w:rsidRPr="00592E87" w14:paraId="6FCCA02D"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2AC20005" w14:textId="5FDEE5DF"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eastAsia="ja-JP"/>
              </w:rPr>
              <w:lastRenderedPageBreak/>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F878187"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54-3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C80FD59"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B64FBC">
              <w:rPr>
                <w:rFonts w:ascii="Arial" w:eastAsia="MS Mincho" w:hAnsi="Arial" w:cs="Arial"/>
                <w:sz w:val="15"/>
                <w:szCs w:val="15"/>
                <w:lang w:val="en-GB"/>
              </w:rPr>
              <w:t>Dynamic waveform switching</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3B8408FD"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 DCI format 0_1</w:t>
            </w:r>
          </w:p>
          <w:p w14:paraId="53599A97"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2F8C740A"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3A4C6DAA"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 xml:space="preserve">Support of dynamic waveform switching for DCI format </w:t>
            </w:r>
          </w:p>
          <w:p w14:paraId="2117D7EB"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0_2 if UE support FG 11-1</w:t>
            </w:r>
          </w:p>
          <w:p w14:paraId="2AC31EF3"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1A871C2F"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4C50EAA0"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w:t>
            </w:r>
          </w:p>
          <w:p w14:paraId="5745D4C4"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multi-PUSCH scheduling if  UE support FG 10-17</w:t>
            </w:r>
          </w:p>
          <w:p w14:paraId="2D003879"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7C83488E"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 same waveforms on scheduled carriers in intra-band UL CA</w:t>
            </w:r>
          </w:p>
          <w:p w14:paraId="53835E2E"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71C0E872"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0A2402C"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B849B0C"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B64FBC">
              <w:rPr>
                <w:rFonts w:ascii="Arial" w:eastAsia="宋体" w:hAnsi="Arial" w:cs="Arial"/>
                <w:sz w:val="15"/>
                <w:szCs w:val="15"/>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93CE4A3"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601C33C7"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eastAsia="zh-CN"/>
              </w:rPr>
            </w:pPr>
            <w:r w:rsidRPr="00B64FBC">
              <w:rPr>
                <w:rFonts w:ascii="Arial" w:eastAsia="宋体" w:hAnsi="Arial" w:cs="Arial"/>
                <w:sz w:val="15"/>
                <w:szCs w:val="15"/>
                <w:lang w:eastAsia="zh-CN"/>
              </w:rPr>
              <w:t xml:space="preserve">Dynamic waveform switching is not supported </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4FB4F1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815A0C9"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60C615C9"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A3EA6E6"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0958817"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92BF9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Optional with capability signaling.</w:t>
            </w:r>
          </w:p>
        </w:tc>
      </w:tr>
      <w:tr w:rsidR="00631E8A" w:rsidRPr="00592E87" w14:paraId="1B698F39"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1829D184"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eastAsia="ja-JP"/>
              </w:rPr>
            </w:pPr>
            <w:r w:rsidRPr="003A680D">
              <w:rPr>
                <w:rFonts w:ascii="Arial" w:eastAsia="MS Mincho" w:hAnsi="Arial" w:cs="Arial"/>
                <w:sz w:val="15"/>
                <w:szCs w:val="12"/>
                <w:lang w:eastAsia="ja-JP"/>
              </w:rPr>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17576F7A"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54-3a</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05C497B"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r w:rsidRPr="003A680D">
              <w:rPr>
                <w:rFonts w:ascii="Arial" w:eastAsia="MS Mincho" w:hAnsi="Arial" w:cs="Arial"/>
                <w:sz w:val="15"/>
                <w:szCs w:val="12"/>
                <w:lang w:val="en-GB"/>
              </w:rPr>
              <w:t>PHR enhancement for</w:t>
            </w:r>
            <w:r w:rsidRPr="003A680D">
              <w:rPr>
                <w:rFonts w:ascii="Arial" w:eastAsia="MS Mincho" w:hAnsi="Arial"/>
                <w:sz w:val="15"/>
                <w:szCs w:val="12"/>
                <w:lang w:val="en-GB"/>
              </w:rPr>
              <w:t xml:space="preserve"> d</w:t>
            </w:r>
            <w:r w:rsidRPr="003A680D">
              <w:rPr>
                <w:rFonts w:ascii="Arial" w:eastAsia="MS Mincho" w:hAnsi="Arial" w:cs="Arial"/>
                <w:sz w:val="15"/>
                <w:szCs w:val="12"/>
                <w:lang w:val="en-GB"/>
              </w:rPr>
              <w:t xml:space="preserve">ynamic waveform switching </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3F7BA2F7" w14:textId="77777777" w:rsidR="00631E8A" w:rsidRPr="003A680D" w:rsidRDefault="00631E8A" w:rsidP="00AA06A1">
            <w:pPr>
              <w:autoSpaceDE/>
              <w:autoSpaceDN/>
              <w:adjustRightInd/>
              <w:snapToGrid/>
              <w:spacing w:after="0"/>
              <w:jc w:val="left"/>
              <w:rPr>
                <w:rFonts w:ascii="Arial" w:eastAsia="MS Gothic" w:hAnsi="Arial" w:cs="Arial"/>
                <w:sz w:val="15"/>
                <w:szCs w:val="12"/>
                <w:lang w:val="en-GB" w:eastAsia="ja-JP"/>
              </w:rPr>
            </w:pPr>
            <w:r w:rsidRPr="003A680D">
              <w:rPr>
                <w:rFonts w:ascii="Arial" w:eastAsia="MS Gothic" w:hAnsi="Arial" w:cs="Arial"/>
                <w:sz w:val="15"/>
                <w:szCs w:val="12"/>
                <w:lang w:val="en-GB" w:eastAsia="ja-JP"/>
              </w:rPr>
              <w:t>Reporting of power headroom information for an assumed PUSCH using target waveform different from waveform of actual PUSCH</w:t>
            </w:r>
          </w:p>
          <w:p w14:paraId="0527A8D0" w14:textId="77777777" w:rsidR="00631E8A" w:rsidRPr="003A680D" w:rsidRDefault="00631E8A" w:rsidP="00AA06A1">
            <w:pPr>
              <w:autoSpaceDE/>
              <w:autoSpaceDN/>
              <w:adjustRightInd/>
              <w:snapToGrid/>
              <w:spacing w:after="0"/>
              <w:jc w:val="left"/>
              <w:rPr>
                <w:rFonts w:ascii="Arial" w:eastAsia="MS Gothic" w:hAnsi="Arial" w:cs="Arial"/>
                <w:sz w:val="15"/>
                <w:szCs w:val="12"/>
                <w:lang w:val="en-GB" w:eastAsia="ja-JP"/>
              </w:rPr>
            </w:pPr>
          </w:p>
          <w:p w14:paraId="5D83E730" w14:textId="77777777" w:rsidR="00631E8A" w:rsidRPr="003A680D" w:rsidRDefault="00631E8A" w:rsidP="00AA06A1">
            <w:pPr>
              <w:autoSpaceDE/>
              <w:autoSpaceDN/>
              <w:adjustRightInd/>
              <w:snapToGrid/>
              <w:spacing w:after="0"/>
              <w:jc w:val="left"/>
              <w:rPr>
                <w:rFonts w:ascii="Arial" w:eastAsia="MS Gothic" w:hAnsi="Arial" w:cs="Arial"/>
                <w:sz w:val="15"/>
                <w:szCs w:val="12"/>
                <w:lang w:val="en-GB" w:eastAsia="ja-JP"/>
              </w:rPr>
            </w:pPr>
            <w:r w:rsidRPr="003A680D">
              <w:rPr>
                <w:rFonts w:ascii="Arial" w:eastAsia="MS Gothic" w:hAnsi="Arial" w:cs="Arial"/>
                <w:sz w:val="15"/>
                <w:szCs w:val="12"/>
                <w:lang w:val="en-GB" w:eastAsia="ja-JP"/>
              </w:rPr>
              <w:t>Legacy PHR is also reported in the same PUSCH transmission</w:t>
            </w:r>
          </w:p>
          <w:p w14:paraId="2848FC0C" w14:textId="77777777" w:rsidR="00631E8A" w:rsidRPr="003A680D" w:rsidRDefault="00631E8A" w:rsidP="00AA06A1">
            <w:pPr>
              <w:autoSpaceDE/>
              <w:autoSpaceDN/>
              <w:adjustRightInd/>
              <w:snapToGrid/>
              <w:spacing w:after="0"/>
              <w:jc w:val="left"/>
              <w:rPr>
                <w:rFonts w:ascii="Arial" w:eastAsia="MS Gothic" w:hAnsi="Arial" w:cs="Arial"/>
                <w:sz w:val="15"/>
                <w:szCs w:val="12"/>
                <w:lang w:val="en-GB" w:eastAsia="ja-JP"/>
              </w:rPr>
            </w:pPr>
          </w:p>
          <w:p w14:paraId="12FA2983"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3A680D">
              <w:rPr>
                <w:rFonts w:ascii="Arial" w:eastAsia="MS Gothic" w:hAnsi="Arial" w:cs="Arial"/>
                <w:sz w:val="15"/>
                <w:szCs w:val="12"/>
                <w:lang w:val="en-GB" w:eastAsia="ja-JP"/>
              </w:rPr>
              <w:t>Power headroom information for assumed PUSCH contains PCMAX,f,c(i) of assumed PUSCH</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2172F34"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hint="eastAsia"/>
                <w:sz w:val="15"/>
                <w:szCs w:val="12"/>
                <w:lang w:val="en-GB"/>
              </w:rPr>
              <w:t>5</w:t>
            </w:r>
            <w:r w:rsidRPr="003A680D">
              <w:rPr>
                <w:rFonts w:ascii="Arial" w:eastAsia="MS Mincho" w:hAnsi="Arial" w:cs="Arial"/>
                <w:sz w:val="15"/>
                <w:szCs w:val="12"/>
                <w:lang w:val="en-GB"/>
              </w:rPr>
              <w:t>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E7AA299"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3A680D">
              <w:rPr>
                <w:rFonts w:ascii="Arial" w:eastAsia="宋体" w:hAnsi="Arial" w:cs="Arial"/>
                <w:sz w:val="15"/>
                <w:szCs w:val="12"/>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1BCB713"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6FC83887"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eastAsia="zh-CN"/>
              </w:rPr>
            </w:pPr>
            <w:r w:rsidRPr="003A680D">
              <w:rPr>
                <w:rFonts w:ascii="Arial" w:eastAsia="MS Mincho" w:hAnsi="Arial" w:cs="Arial"/>
                <w:sz w:val="15"/>
                <w:szCs w:val="12"/>
                <w:lang w:val="en-GB"/>
              </w:rPr>
              <w:t>PHR enhancement for</w:t>
            </w:r>
            <w:r w:rsidRPr="003A680D">
              <w:rPr>
                <w:rFonts w:ascii="Arial" w:eastAsia="MS Mincho" w:hAnsi="Arial"/>
                <w:sz w:val="15"/>
                <w:szCs w:val="12"/>
                <w:lang w:val="en-GB"/>
              </w:rPr>
              <w:t xml:space="preserve"> d</w:t>
            </w:r>
            <w:r w:rsidRPr="003A680D">
              <w:rPr>
                <w:rFonts w:ascii="Arial" w:eastAsia="MS Mincho" w:hAnsi="Arial" w:cs="Arial"/>
                <w:sz w:val="15"/>
                <w:szCs w:val="12"/>
                <w:lang w:val="en-GB"/>
              </w:rPr>
              <w:t>ynamic waveform switching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F2D912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 xml:space="preserve">Per </w:t>
            </w:r>
            <w:r>
              <w:rPr>
                <w:rFonts w:ascii="Arial" w:eastAsia="MS Mincho" w:hAnsi="Arial" w:cs="Arial"/>
                <w:sz w:val="15"/>
                <w:szCs w:val="12"/>
                <w:lang w:val="en-GB" w:eastAsia="ja-JP"/>
              </w:rPr>
              <w:t>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42262D41"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4DA2F758"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7FF7D7E9"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22309E4"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753F6098"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3A680D">
              <w:rPr>
                <w:rFonts w:ascii="Arial" w:eastAsia="MS Mincho" w:hAnsi="Arial" w:cs="Arial"/>
                <w:sz w:val="15"/>
                <w:szCs w:val="12"/>
                <w:lang w:val="en-GB" w:eastAsia="ja-JP"/>
              </w:rPr>
              <w:t>Optional with capability signaling.</w:t>
            </w:r>
          </w:p>
        </w:tc>
      </w:tr>
      <w:tr w:rsidR="00631E8A" w:rsidRPr="003A680D" w14:paraId="79A1AC68"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3BA835AE"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eastAsia="ja-JP"/>
              </w:rPr>
            </w:pPr>
            <w:r w:rsidRPr="00B64FBC">
              <w:rPr>
                <w:rFonts w:ascii="Arial" w:eastAsia="MS Mincho" w:hAnsi="Arial" w:cs="Arial"/>
                <w:sz w:val="15"/>
                <w:szCs w:val="15"/>
                <w:lang w:eastAsia="ja-JP"/>
              </w:rPr>
              <w:lastRenderedPageBreak/>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F2021FD"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54-3</w:t>
            </w:r>
            <w:r>
              <w:rPr>
                <w:rFonts w:ascii="Arial" w:eastAsia="MS Mincho" w:hAnsi="Arial" w:cs="Arial"/>
                <w:sz w:val="15"/>
                <w:szCs w:val="15"/>
                <w:lang w:val="en-GB" w:eastAsia="ja-JP"/>
              </w:rPr>
              <w:t>b</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EC4AF37"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r w:rsidRPr="00B64FBC">
              <w:rPr>
                <w:rFonts w:ascii="Arial" w:eastAsia="MS Mincho" w:hAnsi="Arial" w:cs="Arial"/>
                <w:sz w:val="15"/>
                <w:szCs w:val="15"/>
                <w:lang w:val="en-GB"/>
              </w:rPr>
              <w:t>Different waveforms on scheduled carriers in UL CA</w:t>
            </w:r>
            <w:r>
              <w:rPr>
                <w:rFonts w:ascii="Arial" w:eastAsia="MS Mincho" w:hAnsi="Arial" w:cs="Arial"/>
                <w:sz w:val="15"/>
                <w:szCs w:val="15"/>
                <w:lang w:val="en-GB"/>
              </w:rPr>
              <w:t xml:space="preserve"> supported by same pA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6A82B5AF"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different wave</w:t>
            </w:r>
            <w:r>
              <w:rPr>
                <w:rFonts w:ascii="Arial" w:eastAsia="MS Gothic" w:hAnsi="Arial" w:cs="Arial"/>
                <w:sz w:val="15"/>
                <w:szCs w:val="15"/>
                <w:lang w:val="en-GB" w:eastAsia="ja-JP"/>
              </w:rPr>
              <w:t xml:space="preserve">forms on scheduled carriers in </w:t>
            </w:r>
            <w:r w:rsidRPr="00B64FBC">
              <w:rPr>
                <w:rFonts w:ascii="Arial" w:eastAsia="MS Gothic" w:hAnsi="Arial" w:cs="Arial"/>
                <w:sz w:val="15"/>
                <w:szCs w:val="15"/>
                <w:lang w:val="en-GB" w:eastAsia="ja-JP"/>
              </w:rPr>
              <w:t xml:space="preserve"> UL CA</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380D936"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hint="eastAsia"/>
                <w:sz w:val="15"/>
                <w:szCs w:val="15"/>
                <w:lang w:val="en-GB" w:eastAsia="ja-JP"/>
              </w:rPr>
              <w:t>5</w:t>
            </w:r>
            <w:r w:rsidRPr="00B64FBC">
              <w:rPr>
                <w:rFonts w:ascii="Arial" w:eastAsia="MS Mincho" w:hAnsi="Arial" w:cs="Arial"/>
                <w:sz w:val="15"/>
                <w:szCs w:val="15"/>
                <w:lang w:val="en-GB" w:eastAsia="ja-JP"/>
              </w:rPr>
              <w:t>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119AFE6"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B64FBC">
              <w:rPr>
                <w:rFonts w:ascii="Arial" w:eastAsia="宋体" w:hAnsi="Arial" w:cs="Arial"/>
                <w:sz w:val="15"/>
                <w:szCs w:val="15"/>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17E0F1B"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5C163EB9"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eastAsia="zh-CN"/>
              </w:rPr>
            </w:pPr>
            <w:r w:rsidRPr="00B64FBC">
              <w:rPr>
                <w:rFonts w:ascii="Arial" w:eastAsia="宋体" w:hAnsi="Arial" w:cs="Arial"/>
                <w:sz w:val="15"/>
                <w:szCs w:val="15"/>
                <w:lang w:eastAsia="zh-CN"/>
              </w:rPr>
              <w:t>Different waveforms on scheduled carriers in UL CA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C7116B9"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Per BC</w:t>
            </w:r>
            <w:r>
              <w:rPr>
                <w:rFonts w:ascii="Arial" w:eastAsia="MS Mincho" w:hAnsi="Arial" w:cs="Arial"/>
                <w:sz w:val="15"/>
                <w:szCs w:val="15"/>
                <w:lang w:val="en-GB" w:eastAsia="ja-JP"/>
              </w:rPr>
              <w:t xml:space="preserve"> or per FSPC</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7981A280"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7D440CE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36AFABE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0C625007"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32A4DC3C"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Optional with capability signaling.</w:t>
            </w:r>
          </w:p>
        </w:tc>
      </w:tr>
    </w:tbl>
    <w:p w14:paraId="471B2466" w14:textId="77777777" w:rsidR="00E30A97" w:rsidRDefault="00E30A97" w:rsidP="00E30A97">
      <w:pPr>
        <w:pStyle w:val="1"/>
      </w:pPr>
      <w:r>
        <w:t>Conclusion</w:t>
      </w:r>
    </w:p>
    <w:p w14:paraId="40F5A894" w14:textId="5D0B7B70" w:rsidR="000D3194" w:rsidRDefault="00E30A97" w:rsidP="000D3194">
      <w:pPr>
        <w:rPr>
          <w:lang w:eastAsia="zh-CN"/>
        </w:rPr>
      </w:pPr>
      <w:r>
        <w:rPr>
          <w:lang w:eastAsia="zh-CN"/>
        </w:rPr>
        <w:t>In this contribution,</w:t>
      </w:r>
      <w:r w:rsidR="000D3194" w:rsidRPr="000D3194">
        <w:rPr>
          <w:lang w:eastAsia="zh-CN"/>
        </w:rPr>
        <w:t xml:space="preserve"> </w:t>
      </w:r>
      <w:r w:rsidR="000D3194">
        <w:rPr>
          <w:lang w:eastAsia="zh-CN"/>
        </w:rPr>
        <w:t xml:space="preserve">we discuss on the UE features for </w:t>
      </w:r>
      <w:r w:rsidR="000D3194" w:rsidRPr="00355A1C">
        <w:rPr>
          <w:lang w:eastAsia="zh-CN"/>
        </w:rPr>
        <w:t>PRACH enhancement and dynamic waveform switching</w:t>
      </w:r>
      <w:r w:rsidR="000D3194">
        <w:rPr>
          <w:lang w:eastAsia="zh-CN"/>
        </w:rPr>
        <w:t>. The following</w:t>
      </w:r>
      <w:r w:rsidR="000D3194" w:rsidRPr="00AC47A7">
        <w:rPr>
          <w:lang w:eastAsia="zh-CN"/>
        </w:rPr>
        <w:t xml:space="preserve"> </w:t>
      </w:r>
      <w:r w:rsidR="000D3194">
        <w:rPr>
          <w:lang w:eastAsia="zh-CN"/>
        </w:rPr>
        <w:t>proposals are achieved:</w:t>
      </w:r>
    </w:p>
    <w:p w14:paraId="279FCDA2" w14:textId="06F021D6" w:rsidR="00631E8A" w:rsidRDefault="00631E8A" w:rsidP="00631E8A">
      <w:pPr>
        <w:rPr>
          <w:b/>
          <w:i/>
        </w:rPr>
      </w:pPr>
      <w:r>
        <w:rPr>
          <w:b/>
          <w:i/>
        </w:rPr>
        <w:t xml:space="preserve">Proposal 1. </w:t>
      </w:r>
      <w:r w:rsidRPr="00410862">
        <w:rPr>
          <w:b/>
          <w:i/>
        </w:rPr>
        <w:t xml:space="preserve">UE feature for PRACH coverage enhancements is defined </w:t>
      </w:r>
      <w:r>
        <w:rPr>
          <w:b/>
          <w:i/>
        </w:rPr>
        <w:t>as following</w:t>
      </w:r>
      <w:r w:rsidRPr="00410862">
        <w:rPr>
          <w:b/>
          <w:i/>
        </w:rPr>
        <w:t>.</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10"/>
        <w:gridCol w:w="1098"/>
        <w:gridCol w:w="1038"/>
        <w:gridCol w:w="236"/>
        <w:gridCol w:w="510"/>
        <w:gridCol w:w="236"/>
        <w:gridCol w:w="1004"/>
        <w:gridCol w:w="567"/>
        <w:gridCol w:w="510"/>
        <w:gridCol w:w="454"/>
        <w:gridCol w:w="510"/>
        <w:gridCol w:w="236"/>
        <w:gridCol w:w="1478"/>
      </w:tblGrid>
      <w:tr w:rsidR="00631E8A" w:rsidRPr="00E32863" w14:paraId="0060C1D3" w14:textId="77777777" w:rsidTr="005B28A2">
        <w:trPr>
          <w:cantSplit/>
          <w:trHeight w:val="20"/>
        </w:trPr>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8A08E9A" w14:textId="77777777" w:rsidR="00631E8A" w:rsidRPr="00E32863" w:rsidRDefault="00631E8A" w:rsidP="00AA06A1">
            <w:pPr>
              <w:pStyle w:val="TAL"/>
              <w:rPr>
                <w:rFonts w:ascii="Times New Roman" w:hAnsi="Times New Roman"/>
                <w:color w:val="000000" w:themeColor="text1"/>
                <w:sz w:val="16"/>
                <w:szCs w:val="18"/>
                <w:lang w:val="en-US" w:eastAsia="ja-JP"/>
              </w:rPr>
            </w:pPr>
            <w:r w:rsidRPr="00E32863">
              <w:rPr>
                <w:rFonts w:ascii="Times New Roman" w:hAnsi="Times New Roman"/>
                <w:color w:val="000000" w:themeColor="text1"/>
                <w:sz w:val="16"/>
                <w:szCs w:val="18"/>
                <w:lang w:val="en-US" w:eastAsia="ja-JP"/>
              </w:rPr>
              <w:t>54. NR_cov_enh2</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028B801E" w14:textId="77777777" w:rsidR="00631E8A" w:rsidRPr="00E32863" w:rsidRDefault="00631E8A" w:rsidP="00AA06A1">
            <w:pPr>
              <w:pStyle w:val="TAL"/>
              <w:rPr>
                <w:rFonts w:ascii="Times New Roman" w:eastAsia="MS Mincho" w:hAnsi="Times New Roman"/>
                <w:color w:val="000000" w:themeColor="text1"/>
                <w:sz w:val="16"/>
                <w:szCs w:val="18"/>
                <w:lang w:eastAsia="ja-JP"/>
              </w:rPr>
            </w:pPr>
            <w:r w:rsidRPr="00E32863">
              <w:rPr>
                <w:rFonts w:ascii="Times New Roman" w:eastAsia="MS Mincho" w:hAnsi="Times New Roman"/>
                <w:color w:val="000000" w:themeColor="text1"/>
                <w:sz w:val="16"/>
                <w:szCs w:val="18"/>
                <w:lang w:eastAsia="ja-JP"/>
              </w:rPr>
              <w:t>54-1</w:t>
            </w:r>
          </w:p>
        </w:tc>
        <w:tc>
          <w:tcPr>
            <w:tcW w:w="1098" w:type="dxa"/>
            <w:tcBorders>
              <w:top w:val="single" w:sz="4" w:space="0" w:color="auto"/>
              <w:left w:val="single" w:sz="4" w:space="0" w:color="auto"/>
              <w:bottom w:val="single" w:sz="4" w:space="0" w:color="auto"/>
              <w:right w:val="single" w:sz="4" w:space="0" w:color="auto"/>
            </w:tcBorders>
            <w:shd w:val="clear" w:color="auto" w:fill="auto"/>
          </w:tcPr>
          <w:p w14:paraId="3CBEAE07" w14:textId="77777777" w:rsidR="00631E8A" w:rsidRPr="00E32863" w:rsidRDefault="00631E8A" w:rsidP="00AA06A1">
            <w:pPr>
              <w:pStyle w:val="TAL"/>
              <w:rPr>
                <w:rFonts w:ascii="Times New Roman" w:eastAsia="宋体" w:hAnsi="Times New Roman"/>
                <w:color w:val="000000" w:themeColor="text1"/>
                <w:sz w:val="16"/>
                <w:szCs w:val="18"/>
                <w:lang w:eastAsia="zh-CN"/>
              </w:rPr>
            </w:pPr>
            <w:r w:rsidRPr="00E32863">
              <w:rPr>
                <w:rFonts w:ascii="Times New Roman" w:eastAsia="宋体" w:hAnsi="Times New Roman"/>
                <w:sz w:val="16"/>
                <w:szCs w:val="18"/>
                <w:lang w:eastAsia="zh-CN"/>
              </w:rPr>
              <w:t>PRACH coverage enhancements</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7A27260C" w14:textId="77777777" w:rsidR="00631E8A" w:rsidRPr="00E32863" w:rsidRDefault="00631E8A" w:rsidP="00AA06A1">
            <w:pPr>
              <w:spacing w:line="259" w:lineRule="auto"/>
              <w:rPr>
                <w:rFonts w:eastAsia="MS Mincho"/>
                <w:sz w:val="16"/>
                <w:szCs w:val="18"/>
                <w:lang w:eastAsia="zh-CN"/>
              </w:rPr>
            </w:pPr>
            <w:r w:rsidRPr="00E32863">
              <w:rPr>
                <w:rFonts w:eastAsia="MS Mincho"/>
                <w:sz w:val="16"/>
                <w:szCs w:val="18"/>
                <w:lang w:eastAsia="zh-CN"/>
              </w:rPr>
              <w:t xml:space="preserve">Support of multiple PRACH transmissions </w:t>
            </w:r>
            <w:r w:rsidRPr="00E32863">
              <w:rPr>
                <w:rFonts w:eastAsia="MS Mincho"/>
                <w:sz w:val="16"/>
                <w:szCs w:val="18"/>
                <w:highlight w:val="yellow"/>
                <w:lang w:eastAsia="zh-CN"/>
              </w:rPr>
              <w:t>with the same Tx beam</w:t>
            </w:r>
            <w:r w:rsidRPr="00E32863">
              <w:rPr>
                <w:rFonts w:eastAsia="MS Mincho"/>
                <w:sz w:val="16"/>
                <w:szCs w:val="18"/>
                <w:lang w:eastAsia="zh-CN"/>
              </w:rPr>
              <w:t>.</w:t>
            </w:r>
          </w:p>
          <w:p w14:paraId="4AEB9398" w14:textId="77777777" w:rsidR="00631E8A" w:rsidRPr="00E32863" w:rsidRDefault="00631E8A" w:rsidP="00AA06A1">
            <w:pPr>
              <w:rPr>
                <w:sz w:val="16"/>
                <w:szCs w:val="18"/>
                <w:lang w:eastAsia="zh-CN"/>
              </w:rPr>
            </w:pPr>
            <w:r w:rsidRPr="00E32863">
              <w:rPr>
                <w:rFonts w:eastAsia="MS Mincho"/>
                <w:sz w:val="16"/>
                <w:szCs w:val="18"/>
                <w:lang w:eastAsia="zh-CN"/>
              </w:rPr>
              <w:t xml:space="preserve">Support {2, 4, 8} for the number of multiple PRACH transmissions </w:t>
            </w:r>
            <w:r w:rsidRPr="00E32863">
              <w:rPr>
                <w:rFonts w:eastAsia="MS Mincho"/>
                <w:sz w:val="16"/>
                <w:szCs w:val="18"/>
                <w:highlight w:val="yellow"/>
                <w:lang w:eastAsia="zh-CN"/>
              </w:rPr>
              <w:t>with same Tx beams</w:t>
            </w:r>
            <w:r w:rsidRPr="00E32863">
              <w:rPr>
                <w:rFonts w:eastAsia="MS Mincho"/>
                <w:sz w:val="16"/>
                <w:szCs w:val="18"/>
                <w:lang w:eastAsia="zh-CN"/>
              </w:rPr>
              <w: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A8A0429" w14:textId="77777777" w:rsidR="00631E8A" w:rsidRPr="00E32863" w:rsidRDefault="00631E8A" w:rsidP="00AA06A1">
            <w:pPr>
              <w:pStyle w:val="TAL"/>
              <w:rPr>
                <w:rFonts w:ascii="Times New Roman" w:eastAsia="MS Mincho" w:hAnsi="Times New Roman"/>
                <w:color w:val="000000" w:themeColor="text1"/>
                <w:sz w:val="16"/>
                <w:szCs w:val="18"/>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2BCE7FD9" w14:textId="77777777" w:rsidR="00631E8A" w:rsidRPr="00E32863" w:rsidRDefault="00631E8A" w:rsidP="00AA06A1">
            <w:pPr>
              <w:pStyle w:val="TAL"/>
              <w:rPr>
                <w:rFonts w:ascii="Times New Roman" w:eastAsia="宋体" w:hAnsi="Times New Roman"/>
                <w:color w:val="000000" w:themeColor="text1"/>
                <w:sz w:val="16"/>
                <w:szCs w:val="18"/>
                <w:lang w:eastAsia="zh-CN"/>
              </w:rPr>
            </w:pPr>
            <w:r w:rsidRPr="00E32863">
              <w:rPr>
                <w:rFonts w:ascii="Times New Roman" w:eastAsia="宋体" w:hAnsi="Times New Roman"/>
                <w:sz w:val="16"/>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0B7157" w14:textId="77777777" w:rsidR="00631E8A" w:rsidRPr="00E32863" w:rsidRDefault="00631E8A" w:rsidP="00AA06A1">
            <w:pPr>
              <w:pStyle w:val="TAL"/>
              <w:rPr>
                <w:rFonts w:ascii="Times New Roman" w:hAnsi="Times New Roman"/>
                <w:color w:val="000000" w:themeColor="text1"/>
                <w:sz w:val="16"/>
                <w:szCs w:val="18"/>
                <w:lang w:eastAsia="ja-JP"/>
              </w:rPr>
            </w:pPr>
          </w:p>
        </w:tc>
        <w:tc>
          <w:tcPr>
            <w:tcW w:w="1004" w:type="dxa"/>
            <w:tcBorders>
              <w:top w:val="single" w:sz="4" w:space="0" w:color="auto"/>
              <w:left w:val="single" w:sz="4" w:space="0" w:color="auto"/>
              <w:bottom w:val="single" w:sz="4" w:space="0" w:color="auto"/>
              <w:right w:val="single" w:sz="4" w:space="0" w:color="auto"/>
            </w:tcBorders>
            <w:shd w:val="clear" w:color="auto" w:fill="auto"/>
          </w:tcPr>
          <w:p w14:paraId="4E07D159" w14:textId="77777777" w:rsidR="00631E8A" w:rsidRPr="00E32863" w:rsidRDefault="00631E8A" w:rsidP="00AA06A1">
            <w:pPr>
              <w:pStyle w:val="TAL"/>
              <w:rPr>
                <w:rFonts w:ascii="Times New Roman" w:eastAsia="宋体" w:hAnsi="Times New Roman"/>
                <w:color w:val="000000" w:themeColor="text1"/>
                <w:sz w:val="16"/>
                <w:szCs w:val="18"/>
                <w:lang w:val="en-US" w:eastAsia="zh-CN"/>
              </w:rPr>
            </w:pPr>
            <w:r w:rsidRPr="00E32863">
              <w:rPr>
                <w:rFonts w:ascii="Times New Roman" w:eastAsia="宋体" w:hAnsi="Times New Roman"/>
                <w:sz w:val="16"/>
                <w:szCs w:val="18"/>
                <w:lang w:val="en-US" w:eastAsia="zh-CN"/>
              </w:rPr>
              <w:t xml:space="preserve">UE doesn’t support </w:t>
            </w:r>
            <w:r w:rsidRPr="00E32863">
              <w:rPr>
                <w:rFonts w:ascii="Times New Roman" w:eastAsia="MS Mincho" w:hAnsi="Times New Roman"/>
                <w:sz w:val="16"/>
                <w:szCs w:val="18"/>
                <w:lang w:eastAsia="zh-CN"/>
              </w:rPr>
              <w:t xml:space="preserve">multiple PRACH transmissions </w:t>
            </w:r>
            <w:r w:rsidRPr="00E32863">
              <w:rPr>
                <w:rFonts w:ascii="Times New Roman" w:eastAsia="MS Mincho" w:hAnsi="Times New Roman"/>
                <w:sz w:val="16"/>
                <w:szCs w:val="18"/>
                <w:highlight w:val="yellow"/>
                <w:lang w:eastAsia="zh-CN"/>
              </w:rPr>
              <w:t>with the same Tx beam</w:t>
            </w:r>
            <w:r w:rsidRPr="00E32863">
              <w:rPr>
                <w:rFonts w:ascii="Times New Roman" w:eastAsia="MS Mincho" w:hAnsi="Times New Roman"/>
                <w:sz w:val="16"/>
                <w:szCs w:val="18"/>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1CF72CC2" w14:textId="77777777" w:rsidR="00631E8A" w:rsidRPr="00E32863" w:rsidRDefault="00631E8A" w:rsidP="00AA06A1">
            <w:pPr>
              <w:pStyle w:val="TAL"/>
              <w:rPr>
                <w:rFonts w:ascii="Times New Roman" w:eastAsia="宋体" w:hAnsi="Times New Roman"/>
                <w:sz w:val="16"/>
                <w:szCs w:val="18"/>
                <w:lang w:eastAsia="zh-CN"/>
              </w:rPr>
            </w:pPr>
            <w:r w:rsidRPr="00E32863">
              <w:rPr>
                <w:rFonts w:ascii="Times New Roman" w:eastAsia="宋体" w:hAnsi="Times New Roman"/>
                <w:sz w:val="16"/>
                <w:szCs w:val="18"/>
                <w:lang w:eastAsia="zh-CN"/>
              </w:rPr>
              <w:t>Per  band or Per BC</w:t>
            </w:r>
            <w:bookmarkStart w:id="7" w:name="_GoBack"/>
            <w:bookmarkEnd w:id="7"/>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517CD7C1" w14:textId="77777777" w:rsidR="00631E8A" w:rsidRPr="00E32863" w:rsidRDefault="00631E8A" w:rsidP="00AA06A1">
            <w:pPr>
              <w:pStyle w:val="TAL"/>
              <w:rPr>
                <w:rFonts w:ascii="Times New Roman" w:hAnsi="Times New Roman"/>
                <w:sz w:val="16"/>
                <w:szCs w:val="18"/>
                <w:lang w:eastAsia="ja-JP"/>
              </w:rPr>
            </w:pPr>
            <w:r w:rsidRPr="00E32863">
              <w:rPr>
                <w:rFonts w:ascii="Times New Roman" w:eastAsia="MS Mincho" w:hAnsi="Times New Roman"/>
                <w:sz w:val="16"/>
                <w:szCs w:val="18"/>
                <w:lang w:eastAsia="ja-JP"/>
              </w:rPr>
              <w:t>No</w:t>
            </w:r>
          </w:p>
        </w:tc>
        <w:tc>
          <w:tcPr>
            <w:tcW w:w="454" w:type="dxa"/>
            <w:tcBorders>
              <w:top w:val="single" w:sz="4" w:space="0" w:color="auto"/>
              <w:left w:val="single" w:sz="4" w:space="0" w:color="auto"/>
              <w:bottom w:val="single" w:sz="4" w:space="0" w:color="auto"/>
              <w:right w:val="single" w:sz="4" w:space="0" w:color="auto"/>
            </w:tcBorders>
            <w:shd w:val="clear" w:color="auto" w:fill="FFFF00"/>
          </w:tcPr>
          <w:p w14:paraId="3D6DF9AE" w14:textId="77777777" w:rsidR="00631E8A" w:rsidRPr="00E32863" w:rsidRDefault="00631E8A" w:rsidP="00AA06A1">
            <w:pPr>
              <w:pStyle w:val="TAL"/>
              <w:rPr>
                <w:rFonts w:ascii="Times New Roman" w:hAnsi="Times New Roman"/>
                <w:sz w:val="16"/>
                <w:szCs w:val="18"/>
                <w:lang w:eastAsia="ja-JP"/>
              </w:rPr>
            </w:pPr>
            <w:r w:rsidRPr="00E32863">
              <w:rPr>
                <w:rFonts w:ascii="Times New Roman" w:eastAsia="MS Mincho" w:hAnsi="Times New Roman"/>
                <w:sz w:val="16"/>
                <w:szCs w:val="18"/>
                <w:lang w:eastAsia="ja-JP"/>
              </w:rPr>
              <w:t>No</w:t>
            </w:r>
          </w:p>
        </w:tc>
        <w:tc>
          <w:tcPr>
            <w:tcW w:w="510" w:type="dxa"/>
            <w:tcBorders>
              <w:top w:val="single" w:sz="4" w:space="0" w:color="auto"/>
              <w:left w:val="single" w:sz="4" w:space="0" w:color="auto"/>
              <w:bottom w:val="single" w:sz="4" w:space="0" w:color="auto"/>
              <w:right w:val="single" w:sz="4" w:space="0" w:color="auto"/>
            </w:tcBorders>
            <w:shd w:val="clear" w:color="auto" w:fill="FFFF00"/>
          </w:tcPr>
          <w:p w14:paraId="3F1057A3" w14:textId="77777777" w:rsidR="00631E8A" w:rsidRPr="00E32863" w:rsidRDefault="00631E8A" w:rsidP="00AA06A1">
            <w:pPr>
              <w:pStyle w:val="TAL"/>
              <w:rPr>
                <w:rFonts w:ascii="Times New Roman" w:hAnsi="Times New Roman"/>
                <w:color w:val="000000" w:themeColor="text1"/>
                <w:sz w:val="16"/>
                <w:szCs w:val="18"/>
                <w:lang w:eastAsia="ja-JP"/>
              </w:rPr>
            </w:pPr>
            <w:r w:rsidRPr="00E32863">
              <w:rPr>
                <w:rFonts w:ascii="Times New Roman" w:eastAsia="MS Mincho" w:hAnsi="Times New Roman"/>
                <w:sz w:val="16"/>
                <w:szCs w:val="18"/>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0FED05E" w14:textId="77777777" w:rsidR="00631E8A" w:rsidRPr="00E32863" w:rsidRDefault="00631E8A" w:rsidP="00AA06A1">
            <w:pPr>
              <w:pStyle w:val="TAL"/>
              <w:rPr>
                <w:rFonts w:ascii="Times New Roman" w:hAnsi="Times New Roman"/>
                <w:color w:val="000000" w:themeColor="text1"/>
                <w:sz w:val="16"/>
                <w:szCs w:val="18"/>
              </w:rPr>
            </w:pPr>
          </w:p>
        </w:tc>
        <w:tc>
          <w:tcPr>
            <w:tcW w:w="1478" w:type="dxa"/>
            <w:tcBorders>
              <w:top w:val="single" w:sz="4" w:space="0" w:color="auto"/>
              <w:left w:val="single" w:sz="4" w:space="0" w:color="auto"/>
              <w:bottom w:val="single" w:sz="4" w:space="0" w:color="auto"/>
              <w:right w:val="single" w:sz="4" w:space="0" w:color="auto"/>
            </w:tcBorders>
            <w:shd w:val="clear" w:color="auto" w:fill="FFFF00"/>
          </w:tcPr>
          <w:p w14:paraId="7A8CA347" w14:textId="77777777" w:rsidR="00631E8A" w:rsidRPr="00E32863" w:rsidRDefault="00631E8A" w:rsidP="00AA06A1">
            <w:pPr>
              <w:pStyle w:val="TAL"/>
              <w:rPr>
                <w:rFonts w:ascii="Times New Roman" w:hAnsi="Times New Roman"/>
                <w:color w:val="000000" w:themeColor="text1"/>
                <w:sz w:val="16"/>
                <w:szCs w:val="18"/>
                <w:lang w:eastAsia="ja-JP"/>
              </w:rPr>
            </w:pPr>
            <w:r w:rsidRPr="00E32863">
              <w:rPr>
                <w:rFonts w:ascii="Times New Roman" w:eastAsia="MS Mincho" w:hAnsi="Times New Roman"/>
                <w:sz w:val="16"/>
                <w:szCs w:val="18"/>
              </w:rPr>
              <w:t>Optional with capability signalling.</w:t>
            </w:r>
          </w:p>
        </w:tc>
      </w:tr>
    </w:tbl>
    <w:p w14:paraId="21AF81F3" w14:textId="77777777" w:rsidR="00631E8A" w:rsidRDefault="00631E8A" w:rsidP="00E30A97">
      <w:pPr>
        <w:rPr>
          <w:lang w:eastAsia="zh-CN"/>
        </w:rPr>
      </w:pPr>
    </w:p>
    <w:p w14:paraId="4667A6B3" w14:textId="1537F699" w:rsidR="00631E8A" w:rsidRDefault="00631E8A" w:rsidP="00631E8A">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2</w:t>
      </w:r>
      <w:r w:rsidRPr="00B64FBC">
        <w:rPr>
          <w:rFonts w:eastAsia="MS Mincho" w:cs="Batang" w:hint="eastAsia"/>
          <w:b/>
          <w:i/>
          <w:lang w:val="en-GB" w:eastAsia="ja-JP"/>
        </w:rPr>
        <w:t>.</w:t>
      </w:r>
      <w:r w:rsidRPr="00B64FBC">
        <w:rPr>
          <w:rFonts w:eastAsia="MS Mincho" w:cs="Batang"/>
          <w:b/>
          <w:i/>
          <w:lang w:val="en-GB" w:eastAsia="ja-JP"/>
        </w:rPr>
        <w:t xml:space="preserve">  For DCI format 0</w:t>
      </w:r>
      <w:r w:rsidR="00E32863">
        <w:rPr>
          <w:rFonts w:eastAsia="MS Mincho" w:cs="Batang"/>
          <w:b/>
          <w:i/>
          <w:lang w:val="en-GB" w:eastAsia="ja-JP"/>
        </w:rPr>
        <w:t>_</w:t>
      </w:r>
      <w:r w:rsidRPr="00B64FBC">
        <w:rPr>
          <w:rFonts w:eastAsia="MS Mincho" w:cs="Batang"/>
          <w:b/>
          <w:i/>
          <w:lang w:val="en-GB" w:eastAsia="ja-JP"/>
        </w:rPr>
        <w:t>1/0</w:t>
      </w:r>
      <w:r w:rsidR="00E32863">
        <w:rPr>
          <w:rFonts w:eastAsia="MS Mincho" w:cs="Batang"/>
          <w:b/>
          <w:i/>
          <w:lang w:val="en-GB" w:eastAsia="ja-JP"/>
        </w:rPr>
        <w:t>_</w:t>
      </w:r>
      <w:r w:rsidRPr="00B64FBC">
        <w:rPr>
          <w:rFonts w:eastAsia="MS Mincho" w:cs="Batang"/>
          <w:b/>
          <w:i/>
          <w:lang w:val="en-GB" w:eastAsia="ja-JP"/>
        </w:rPr>
        <w:t>2, they can in a single FG  if UE supports FG 11-1.</w:t>
      </w:r>
    </w:p>
    <w:p w14:paraId="7B1FED32" w14:textId="77777777" w:rsidR="00631E8A" w:rsidRDefault="00631E8A" w:rsidP="00631E8A">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3</w:t>
      </w:r>
      <w:r w:rsidRPr="00B64FBC">
        <w:rPr>
          <w:rFonts w:eastAsia="MS Mincho" w:cs="Batang" w:hint="eastAsia"/>
          <w:b/>
          <w:i/>
          <w:lang w:val="en-GB" w:eastAsia="ja-JP"/>
        </w:rPr>
        <w:t>.</w:t>
      </w:r>
      <w:r w:rsidRPr="00B64FBC">
        <w:rPr>
          <w:rFonts w:eastAsia="MS Mincho" w:cs="Batang"/>
          <w:b/>
          <w:i/>
          <w:lang w:val="en-GB" w:eastAsia="ja-JP"/>
        </w:rPr>
        <w:t xml:space="preserve">  For single PUSCH and multi-PUSCH scheduled by single DCI format 0_1, they can in a single FG if UE supports FG 10-17.</w:t>
      </w:r>
    </w:p>
    <w:p w14:paraId="16125968" w14:textId="77777777" w:rsidR="00631E8A" w:rsidRDefault="00631E8A" w:rsidP="00631E8A">
      <w:pPr>
        <w:rPr>
          <w:rFonts w:eastAsia="MS Gothic"/>
          <w:b/>
          <w:i/>
          <w:iCs/>
          <w:lang w:val="en-GB" w:eastAsia="ja-JP"/>
        </w:rPr>
      </w:pPr>
      <w:r w:rsidRPr="00E91C85">
        <w:rPr>
          <w:rFonts w:eastAsia="MS Gothic"/>
          <w:b/>
          <w:i/>
          <w:iCs/>
          <w:lang w:val="en-GB" w:eastAsia="ja-JP"/>
        </w:rPr>
        <w:t>Proposal</w:t>
      </w:r>
      <w:r>
        <w:rPr>
          <w:rFonts w:eastAsia="MS Gothic"/>
          <w:b/>
          <w:i/>
          <w:iCs/>
          <w:lang w:val="en-GB" w:eastAsia="ja-JP"/>
        </w:rPr>
        <w:t xml:space="preserve"> 4. </w:t>
      </w:r>
      <w:r w:rsidRPr="00D544E1">
        <w:rPr>
          <w:rFonts w:eastAsia="MS Gothic"/>
          <w:b/>
          <w:i/>
          <w:iCs/>
          <w:lang w:val="en-GB" w:eastAsia="ja-JP"/>
        </w:rPr>
        <w:t>F</w:t>
      </w:r>
      <w:r w:rsidRPr="00D544E1">
        <w:rPr>
          <w:rFonts w:eastAsia="MS Gothic" w:hint="eastAsia"/>
          <w:b/>
          <w:i/>
          <w:iCs/>
          <w:lang w:val="en-GB" w:eastAsia="ja-JP"/>
        </w:rPr>
        <w:t xml:space="preserve">or </w:t>
      </w:r>
      <w:r w:rsidRPr="00D544E1">
        <w:rPr>
          <w:rFonts w:eastAsia="MS Gothic"/>
          <w:b/>
          <w:i/>
          <w:iCs/>
          <w:lang w:val="en-GB" w:eastAsia="ja-JP"/>
        </w:rPr>
        <w:t>same waveform in intra-band CA, it can be component in basic FG</w:t>
      </w:r>
      <w:r>
        <w:rPr>
          <w:rFonts w:eastAsia="MS Gothic"/>
          <w:b/>
          <w:i/>
          <w:iCs/>
          <w:lang w:val="en-GB" w:eastAsia="ja-JP"/>
        </w:rPr>
        <w:t xml:space="preserve"> 54-3</w:t>
      </w:r>
      <w:r w:rsidRPr="00D544E1">
        <w:rPr>
          <w:rFonts w:eastAsia="MS Gothic"/>
          <w:b/>
          <w:i/>
          <w:iCs/>
          <w:lang w:val="en-GB" w:eastAsia="ja-JP"/>
        </w:rPr>
        <w:t xml:space="preserve">. </w:t>
      </w:r>
    </w:p>
    <w:p w14:paraId="58FC956A" w14:textId="77777777" w:rsidR="00631E8A" w:rsidRDefault="00631E8A" w:rsidP="00631E8A">
      <w:pPr>
        <w:rPr>
          <w:rFonts w:eastAsia="MS Gothic"/>
          <w:b/>
          <w:i/>
          <w:iCs/>
          <w:lang w:val="en-GB" w:eastAsia="ja-JP"/>
        </w:rPr>
      </w:pPr>
      <w:r w:rsidRPr="00E91C85">
        <w:rPr>
          <w:rFonts w:eastAsia="MS Gothic"/>
          <w:b/>
          <w:i/>
          <w:iCs/>
          <w:lang w:val="en-GB" w:eastAsia="ja-JP"/>
        </w:rPr>
        <w:t>Proposal</w:t>
      </w:r>
      <w:r>
        <w:rPr>
          <w:rFonts w:eastAsia="MS Gothic"/>
          <w:b/>
          <w:i/>
          <w:iCs/>
          <w:lang w:val="en-GB" w:eastAsia="ja-JP"/>
        </w:rPr>
        <w:t xml:space="preserve"> 5. </w:t>
      </w:r>
      <w:r w:rsidRPr="00AC06E2">
        <w:rPr>
          <w:rFonts w:eastAsia="MS Gothic"/>
          <w:b/>
          <w:i/>
          <w:iCs/>
          <w:lang w:val="en-GB" w:eastAsia="ja-JP"/>
        </w:rPr>
        <w:t xml:space="preserve">Different waveform types on </w:t>
      </w:r>
      <w:r>
        <w:rPr>
          <w:rFonts w:eastAsia="MS Gothic"/>
          <w:b/>
          <w:i/>
          <w:iCs/>
          <w:lang w:val="en-GB" w:eastAsia="ja-JP"/>
        </w:rPr>
        <w:t>m</w:t>
      </w:r>
      <w:r w:rsidRPr="00AC06E2">
        <w:rPr>
          <w:rFonts w:eastAsia="MS Gothic"/>
          <w:b/>
          <w:i/>
          <w:iCs/>
          <w:lang w:val="en-GB" w:eastAsia="ja-JP"/>
        </w:rPr>
        <w:t>ulti-carrier</w:t>
      </w:r>
      <w:r w:rsidRPr="00D544E1">
        <w:rPr>
          <w:rFonts w:eastAsia="MS Gothic"/>
          <w:b/>
          <w:i/>
          <w:iCs/>
          <w:lang w:val="en-GB" w:eastAsia="ja-JP"/>
        </w:rPr>
        <w:t xml:space="preserve"> </w:t>
      </w:r>
      <w:r w:rsidRPr="00AC06E2">
        <w:rPr>
          <w:rFonts w:eastAsia="MS Gothic"/>
          <w:b/>
          <w:i/>
          <w:iCs/>
          <w:lang w:val="en-GB" w:eastAsia="ja-JP"/>
        </w:rPr>
        <w:t>supported by the same PA</w:t>
      </w:r>
      <w:r w:rsidRPr="00D544E1">
        <w:rPr>
          <w:rFonts w:eastAsia="MS Gothic"/>
          <w:b/>
          <w:i/>
          <w:iCs/>
          <w:lang w:val="en-GB" w:eastAsia="ja-JP"/>
        </w:rPr>
        <w:t xml:space="preserve"> can be </w:t>
      </w:r>
      <w:r>
        <w:rPr>
          <w:rFonts w:eastAsia="MS Gothic"/>
          <w:b/>
          <w:i/>
          <w:iCs/>
          <w:lang w:val="en-GB" w:eastAsia="ja-JP"/>
        </w:rPr>
        <w:t xml:space="preserve">a </w:t>
      </w:r>
      <w:r w:rsidRPr="00D544E1">
        <w:rPr>
          <w:rFonts w:eastAsia="MS Gothic"/>
          <w:b/>
          <w:i/>
          <w:iCs/>
          <w:lang w:val="en-GB" w:eastAsia="ja-JP"/>
        </w:rPr>
        <w:t>separate FG.</w:t>
      </w:r>
      <w:r w:rsidRPr="00C67592">
        <w:rPr>
          <w:rFonts w:eastAsia="MS Gothic"/>
          <w:b/>
          <w:i/>
          <w:iCs/>
          <w:lang w:val="en-GB" w:eastAsia="ja-JP"/>
        </w:rPr>
        <w:t xml:space="preserve"> </w:t>
      </w:r>
    </w:p>
    <w:p w14:paraId="71F8EB09" w14:textId="77777777" w:rsidR="00631E8A" w:rsidRDefault="00631E8A" w:rsidP="00631E8A">
      <w:pPr>
        <w:rPr>
          <w:rFonts w:eastAsia="MS Gothic"/>
          <w:b/>
          <w:i/>
          <w:iCs/>
          <w:lang w:val="en-GB" w:eastAsia="ja-JP"/>
        </w:rPr>
      </w:pPr>
      <w:r w:rsidRPr="00314F8C">
        <w:rPr>
          <w:rFonts w:eastAsia="MS Gothic" w:hint="eastAsia"/>
          <w:b/>
          <w:i/>
          <w:iCs/>
          <w:lang w:val="en-GB" w:eastAsia="ja-JP"/>
        </w:rPr>
        <w:t>P</w:t>
      </w:r>
      <w:r w:rsidRPr="00314F8C">
        <w:rPr>
          <w:rFonts w:eastAsia="MS Gothic"/>
          <w:b/>
          <w:i/>
          <w:iCs/>
          <w:lang w:val="en-GB" w:eastAsia="ja-JP"/>
        </w:rPr>
        <w:t xml:space="preserve">roposal </w:t>
      </w:r>
      <w:r>
        <w:rPr>
          <w:rFonts w:eastAsia="MS Gothic"/>
          <w:b/>
          <w:i/>
          <w:iCs/>
          <w:lang w:val="en-GB" w:eastAsia="ja-JP"/>
        </w:rPr>
        <w:t>6.</w:t>
      </w:r>
      <w:r w:rsidRPr="00314F8C">
        <w:rPr>
          <w:rFonts w:eastAsia="MS Gothic"/>
          <w:b/>
          <w:i/>
          <w:iCs/>
          <w:lang w:val="en-GB" w:eastAsia="ja-JP"/>
        </w:rPr>
        <w:t xml:space="preserve"> </w:t>
      </w:r>
      <w:r>
        <w:rPr>
          <w:rFonts w:eastAsia="MS Gothic"/>
          <w:b/>
          <w:i/>
          <w:iCs/>
          <w:lang w:val="en-GB" w:eastAsia="ja-JP"/>
        </w:rPr>
        <w:t>FG 54-3</w:t>
      </w:r>
      <w:r w:rsidRPr="00314F8C">
        <w:rPr>
          <w:rFonts w:eastAsia="MS Gothic"/>
          <w:b/>
          <w:i/>
          <w:iCs/>
          <w:lang w:val="en-GB" w:eastAsia="ja-JP"/>
        </w:rPr>
        <w:t xml:space="preserve"> could be</w:t>
      </w:r>
      <w:r w:rsidRPr="00C67592">
        <w:rPr>
          <w:rFonts w:eastAsia="MS Gothic"/>
          <w:b/>
          <w:i/>
          <w:iCs/>
          <w:lang w:val="en-GB" w:eastAsia="ja-JP"/>
        </w:rPr>
        <w:t xml:space="preserve"> per band reporting</w:t>
      </w:r>
      <w:r w:rsidRPr="00314F8C">
        <w:rPr>
          <w:rFonts w:eastAsia="MS Gothic"/>
          <w:b/>
          <w:i/>
          <w:iCs/>
          <w:lang w:val="en-GB" w:eastAsia="ja-JP"/>
        </w:rPr>
        <w:t xml:space="preserve">, without FDD/TDD differentiation </w:t>
      </w:r>
      <w:r>
        <w:rPr>
          <w:rFonts w:eastAsia="MS Gothic"/>
          <w:b/>
          <w:i/>
          <w:iCs/>
          <w:lang w:val="en-GB" w:eastAsia="ja-JP"/>
        </w:rPr>
        <w:t xml:space="preserve">and </w:t>
      </w:r>
      <w:r w:rsidRPr="00314F8C">
        <w:rPr>
          <w:rFonts w:eastAsia="MS Gothic"/>
          <w:b/>
          <w:i/>
          <w:iCs/>
          <w:lang w:val="en-GB" w:eastAsia="ja-JP"/>
        </w:rPr>
        <w:t xml:space="preserve">FR1/FR2 differentiation for </w:t>
      </w:r>
      <w:r>
        <w:rPr>
          <w:rFonts w:eastAsia="MS Gothic"/>
          <w:b/>
          <w:i/>
          <w:iCs/>
          <w:lang w:val="en-GB" w:eastAsia="ja-JP"/>
        </w:rPr>
        <w:t>d</w:t>
      </w:r>
      <w:r w:rsidRPr="00314F8C">
        <w:rPr>
          <w:rFonts w:eastAsia="MS Gothic"/>
          <w:b/>
          <w:i/>
          <w:iCs/>
          <w:lang w:val="en-GB" w:eastAsia="ja-JP"/>
        </w:rPr>
        <w:t xml:space="preserve">ynamic </w:t>
      </w:r>
      <w:r>
        <w:rPr>
          <w:rFonts w:eastAsia="MS Gothic"/>
          <w:b/>
          <w:i/>
          <w:iCs/>
          <w:lang w:val="en-GB" w:eastAsia="ja-JP"/>
        </w:rPr>
        <w:t>w</w:t>
      </w:r>
      <w:r w:rsidRPr="00314F8C">
        <w:rPr>
          <w:rFonts w:eastAsia="MS Gothic"/>
          <w:b/>
          <w:i/>
          <w:iCs/>
          <w:lang w:val="en-GB" w:eastAsia="ja-JP"/>
        </w:rPr>
        <w:t xml:space="preserve">aveform </w:t>
      </w:r>
      <w:r>
        <w:rPr>
          <w:rFonts w:eastAsia="MS Gothic"/>
          <w:b/>
          <w:i/>
          <w:iCs/>
          <w:lang w:val="en-GB" w:eastAsia="ja-JP"/>
        </w:rPr>
        <w:t>s</w:t>
      </w:r>
      <w:r w:rsidRPr="00314F8C">
        <w:rPr>
          <w:rFonts w:eastAsia="MS Gothic"/>
          <w:b/>
          <w:i/>
          <w:iCs/>
          <w:lang w:val="en-GB" w:eastAsia="ja-JP"/>
        </w:rPr>
        <w:t>witching.</w:t>
      </w:r>
    </w:p>
    <w:p w14:paraId="755DAAE8" w14:textId="77777777" w:rsidR="00631E8A" w:rsidRDefault="00631E8A" w:rsidP="00631E8A">
      <w:pPr>
        <w:rPr>
          <w:rFonts w:eastAsia="MS Gothic"/>
          <w:b/>
          <w:i/>
          <w:iCs/>
          <w:lang w:val="en-GB" w:eastAsia="ja-JP"/>
        </w:rPr>
      </w:pPr>
      <w:r w:rsidRPr="00314F8C">
        <w:rPr>
          <w:rFonts w:eastAsia="MS Gothic" w:hint="eastAsia"/>
          <w:b/>
          <w:i/>
          <w:iCs/>
          <w:lang w:val="en-GB" w:eastAsia="ja-JP"/>
        </w:rPr>
        <w:t>P</w:t>
      </w:r>
      <w:r w:rsidRPr="00314F8C">
        <w:rPr>
          <w:rFonts w:eastAsia="MS Gothic"/>
          <w:b/>
          <w:i/>
          <w:iCs/>
          <w:lang w:val="en-GB" w:eastAsia="ja-JP"/>
        </w:rPr>
        <w:t xml:space="preserve">roposal </w:t>
      </w:r>
      <w:r>
        <w:rPr>
          <w:rFonts w:eastAsia="MS Gothic"/>
          <w:b/>
          <w:i/>
          <w:iCs/>
          <w:lang w:val="en-GB" w:eastAsia="ja-JP"/>
        </w:rPr>
        <w:t>7.</w:t>
      </w:r>
      <w:r w:rsidRPr="00314F8C">
        <w:rPr>
          <w:rFonts w:eastAsia="MS Gothic"/>
          <w:b/>
          <w:i/>
          <w:iCs/>
          <w:lang w:val="en-GB" w:eastAsia="ja-JP"/>
        </w:rPr>
        <w:t xml:space="preserve"> </w:t>
      </w:r>
      <w:r>
        <w:rPr>
          <w:rFonts w:eastAsia="MS Gothic"/>
          <w:b/>
          <w:i/>
          <w:iCs/>
          <w:lang w:val="en-GB" w:eastAsia="ja-JP"/>
        </w:rPr>
        <w:t xml:space="preserve">For FG of </w:t>
      </w:r>
      <w:r w:rsidRPr="00AC06E2">
        <w:rPr>
          <w:rFonts w:eastAsia="MS Gothic"/>
          <w:b/>
          <w:i/>
          <w:iCs/>
          <w:lang w:val="en-GB" w:eastAsia="ja-JP"/>
        </w:rPr>
        <w:t>different waveform types on m</w:t>
      </w:r>
      <w:r>
        <w:rPr>
          <w:rFonts w:eastAsia="MS Gothic"/>
          <w:b/>
          <w:i/>
          <w:iCs/>
          <w:lang w:val="en-GB" w:eastAsia="ja-JP"/>
        </w:rPr>
        <w:t xml:space="preserve">ulti UL </w:t>
      </w:r>
      <w:r w:rsidRPr="00AC06E2">
        <w:rPr>
          <w:rFonts w:eastAsia="MS Gothic"/>
          <w:b/>
          <w:i/>
          <w:iCs/>
          <w:lang w:val="en-GB" w:eastAsia="ja-JP"/>
        </w:rPr>
        <w:t>carrier</w:t>
      </w:r>
      <w:r>
        <w:rPr>
          <w:rFonts w:eastAsia="MS Gothic"/>
          <w:b/>
          <w:i/>
          <w:iCs/>
          <w:lang w:val="en-GB" w:eastAsia="ja-JP"/>
        </w:rPr>
        <w:t>s</w:t>
      </w:r>
      <w:r w:rsidRPr="00AC06E2">
        <w:rPr>
          <w:rFonts w:eastAsia="MS Gothic"/>
          <w:b/>
          <w:i/>
          <w:iCs/>
          <w:lang w:val="en-GB" w:eastAsia="ja-JP"/>
        </w:rPr>
        <w:t xml:space="preserve"> supported by the same PA</w:t>
      </w:r>
      <w:r w:rsidRPr="00314F8C">
        <w:rPr>
          <w:rFonts w:eastAsia="MS Gothic"/>
          <w:b/>
          <w:i/>
          <w:iCs/>
          <w:lang w:val="en-GB" w:eastAsia="ja-JP"/>
        </w:rPr>
        <w:t>,</w:t>
      </w:r>
      <w:r>
        <w:rPr>
          <w:rFonts w:eastAsia="MS Gothic"/>
          <w:b/>
          <w:i/>
          <w:iCs/>
          <w:lang w:val="en-GB" w:eastAsia="ja-JP"/>
        </w:rPr>
        <w:t xml:space="preserve"> it can be indicated by band combination </w:t>
      </w:r>
      <w:r w:rsidRPr="00AC06E2">
        <w:rPr>
          <w:rFonts w:eastAsia="MS Gothic"/>
          <w:b/>
          <w:i/>
          <w:iCs/>
          <w:lang w:val="en-GB" w:eastAsia="ja-JP"/>
        </w:rPr>
        <w:t>or per FSPC</w:t>
      </w:r>
      <w:r w:rsidRPr="00314F8C">
        <w:rPr>
          <w:rFonts w:eastAsia="MS Gothic"/>
          <w:b/>
          <w:i/>
          <w:iCs/>
          <w:lang w:val="en-GB" w:eastAsia="ja-JP"/>
        </w:rPr>
        <w:t>.</w:t>
      </w:r>
    </w:p>
    <w:p w14:paraId="18765CEB" w14:textId="77777777" w:rsidR="00631E8A" w:rsidRDefault="00631E8A" w:rsidP="00631E8A">
      <w:pPr>
        <w:spacing w:before="120"/>
        <w:rPr>
          <w:rFonts w:eastAsia="MS Gothic"/>
          <w:b/>
          <w:i/>
          <w:iCs/>
          <w:lang w:val="en-GB" w:eastAsia="ja-JP"/>
        </w:rPr>
      </w:pPr>
      <w:r w:rsidRPr="0078066C">
        <w:rPr>
          <w:rFonts w:eastAsia="MS Gothic"/>
          <w:b/>
          <w:i/>
          <w:iCs/>
          <w:lang w:val="en-GB" w:eastAsia="ja-JP"/>
        </w:rPr>
        <w:t>Proposal</w:t>
      </w:r>
      <w:r>
        <w:rPr>
          <w:rFonts w:eastAsia="MS Gothic"/>
          <w:b/>
          <w:i/>
          <w:iCs/>
          <w:lang w:val="en-GB" w:eastAsia="ja-JP"/>
        </w:rPr>
        <w:t xml:space="preserve"> 8</w:t>
      </w:r>
      <w:r w:rsidRPr="0078066C">
        <w:rPr>
          <w:rFonts w:eastAsia="MS Gothic"/>
          <w:b/>
          <w:i/>
          <w:iCs/>
          <w:lang w:val="en-GB" w:eastAsia="ja-JP"/>
        </w:rPr>
        <w:t>. “Mandatory/Optional” for the feature of PHR enhancement of dynamic waveform switching should be “Optional with capability signalling”</w:t>
      </w:r>
      <w:r>
        <w:rPr>
          <w:rFonts w:eastAsia="MS Gothic"/>
          <w:b/>
          <w:i/>
          <w:iCs/>
          <w:lang w:val="en-GB" w:eastAsia="ja-JP"/>
        </w:rPr>
        <w:t>.</w:t>
      </w:r>
    </w:p>
    <w:p w14:paraId="5BE6EB42" w14:textId="77777777" w:rsidR="00631E8A" w:rsidRDefault="00631E8A" w:rsidP="00631E8A">
      <w:pPr>
        <w:spacing w:before="120"/>
        <w:rPr>
          <w:rFonts w:eastAsia="宋体"/>
          <w:b/>
          <w:i/>
          <w:iCs/>
          <w:lang w:eastAsia="zh-CN"/>
        </w:rPr>
      </w:pPr>
      <w:r w:rsidRPr="001C2A9A">
        <w:rPr>
          <w:rFonts w:eastAsia="MS Mincho"/>
          <w:b/>
          <w:i/>
          <w:iCs/>
        </w:rPr>
        <w:t xml:space="preserve">Proposal </w:t>
      </w:r>
      <w:r>
        <w:rPr>
          <w:rFonts w:eastAsia="MS Mincho"/>
          <w:b/>
          <w:i/>
          <w:iCs/>
        </w:rPr>
        <w:t>9.</w:t>
      </w:r>
      <w:r w:rsidRPr="001C2A9A">
        <w:rPr>
          <w:rFonts w:eastAsia="MS Mincho"/>
          <w:b/>
          <w:i/>
          <w:iCs/>
        </w:rPr>
        <w:t xml:space="preserve"> </w:t>
      </w:r>
      <w:r w:rsidRPr="001C2A9A">
        <w:rPr>
          <w:rFonts w:eastAsia="宋体"/>
          <w:b/>
          <w:i/>
          <w:iCs/>
          <w:lang w:eastAsia="zh-CN"/>
        </w:rPr>
        <w:t xml:space="preserve">For the UE feature on </w:t>
      </w:r>
      <w:r>
        <w:rPr>
          <w:rFonts w:eastAsia="宋体"/>
          <w:b/>
          <w:i/>
          <w:iCs/>
          <w:lang w:eastAsia="zh-CN"/>
        </w:rPr>
        <w:t>dynamic waveform switching</w:t>
      </w:r>
      <w:r w:rsidRPr="001C2A9A">
        <w:rPr>
          <w:rFonts w:eastAsia="宋体"/>
          <w:b/>
          <w:i/>
          <w:iCs/>
          <w:lang w:eastAsia="zh-CN"/>
        </w:rPr>
        <w:t xml:space="preserve">, the following </w:t>
      </w:r>
      <w:r w:rsidRPr="001C2A9A">
        <w:rPr>
          <w:rFonts w:eastAsia="宋体"/>
          <w:b/>
          <w:i/>
          <w:iCs/>
        </w:rPr>
        <w:t>aspects should be considered</w:t>
      </w:r>
      <w:r>
        <w:rPr>
          <w:rFonts w:eastAsia="宋体"/>
          <w:b/>
          <w:i/>
          <w:iCs/>
          <w:lang w:eastAsia="zh-CN"/>
        </w:rPr>
        <w:t>.</w:t>
      </w:r>
    </w:p>
    <w:p w14:paraId="44DC1972" w14:textId="77777777" w:rsidR="00631E8A" w:rsidRDefault="00631E8A" w:rsidP="00631E8A">
      <w:pPr>
        <w:spacing w:before="120"/>
        <w:rPr>
          <w:rFonts w:eastAsia="宋体"/>
          <w:b/>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447"/>
        <w:gridCol w:w="1184"/>
        <w:gridCol w:w="1041"/>
        <w:gridCol w:w="633"/>
        <w:gridCol w:w="529"/>
        <w:gridCol w:w="236"/>
        <w:gridCol w:w="927"/>
        <w:gridCol w:w="575"/>
        <w:gridCol w:w="421"/>
        <w:gridCol w:w="480"/>
        <w:gridCol w:w="480"/>
        <w:gridCol w:w="236"/>
        <w:gridCol w:w="892"/>
      </w:tblGrid>
      <w:tr w:rsidR="00631E8A" w:rsidRPr="00592E87" w14:paraId="6334C07C"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4AC8F56B"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eastAsia="ja-JP"/>
              </w:rPr>
              <w:lastRenderedPageBreak/>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1A7BDCE5"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54-3</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CD5FA8F"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B64FBC">
              <w:rPr>
                <w:rFonts w:ascii="Arial" w:eastAsia="MS Mincho" w:hAnsi="Arial" w:cs="Arial"/>
                <w:sz w:val="15"/>
                <w:szCs w:val="15"/>
                <w:lang w:val="en-GB"/>
              </w:rPr>
              <w:t>Dynamic waveform switching</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57FA10B9"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 DCI format 0_1</w:t>
            </w:r>
          </w:p>
          <w:p w14:paraId="2F605BB4"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1EAAE1B5"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1CA1A403"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 xml:space="preserve">Support of dynamic waveform switching for DCI format </w:t>
            </w:r>
          </w:p>
          <w:p w14:paraId="001DD6F8"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0_2 if UE support FG 11-1</w:t>
            </w:r>
          </w:p>
          <w:p w14:paraId="13CC8D56"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2956DA49"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0400F3A7"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w:t>
            </w:r>
          </w:p>
          <w:p w14:paraId="338FFE26"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multi-PUSCH scheduling if  UE support FG 10-17</w:t>
            </w:r>
          </w:p>
          <w:p w14:paraId="3615BF4A"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7B58384B"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r w:rsidRPr="00B64FBC">
              <w:rPr>
                <w:rFonts w:ascii="Arial" w:eastAsia="MS Gothic" w:hAnsi="Arial" w:cs="Arial"/>
                <w:sz w:val="15"/>
                <w:szCs w:val="15"/>
                <w:lang w:val="en-GB" w:eastAsia="ja-JP"/>
              </w:rPr>
              <w:t>Support of dynamic waveform switching for same waveforms on scheduled carriers in intra-band UL CA</w:t>
            </w:r>
          </w:p>
          <w:p w14:paraId="0274A137"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p w14:paraId="4F597A25" w14:textId="77777777" w:rsidR="00631E8A" w:rsidRPr="00B64FBC" w:rsidRDefault="00631E8A" w:rsidP="00AA06A1">
            <w:pPr>
              <w:autoSpaceDE/>
              <w:autoSpaceDN/>
              <w:adjustRightInd/>
              <w:snapToGrid/>
              <w:spacing w:after="0"/>
              <w:jc w:val="left"/>
              <w:rPr>
                <w:rFonts w:ascii="Arial" w:eastAsia="MS Gothic" w:hAnsi="Arial" w:cs="Arial"/>
                <w:sz w:val="15"/>
                <w:szCs w:val="15"/>
                <w:lang w:val="en-GB" w:eastAsia="ja-JP"/>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6AFBC01"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ECC45B0"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val="en-GB" w:eastAsia="zh-CN"/>
              </w:rPr>
            </w:pPr>
            <w:r w:rsidRPr="00B64FBC">
              <w:rPr>
                <w:rFonts w:ascii="Arial" w:eastAsia="宋体" w:hAnsi="Arial" w:cs="Arial"/>
                <w:sz w:val="15"/>
                <w:szCs w:val="15"/>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4D9A23D0"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auto"/>
          </w:tcPr>
          <w:p w14:paraId="2D5CC937" w14:textId="77777777" w:rsidR="00631E8A" w:rsidRPr="00B64FBC" w:rsidRDefault="00631E8A" w:rsidP="00AA06A1">
            <w:pPr>
              <w:keepNext/>
              <w:keepLines/>
              <w:autoSpaceDE/>
              <w:autoSpaceDN/>
              <w:adjustRightInd/>
              <w:snapToGrid/>
              <w:spacing w:after="0"/>
              <w:jc w:val="left"/>
              <w:rPr>
                <w:rFonts w:ascii="Arial" w:eastAsia="宋体" w:hAnsi="Arial" w:cs="Arial"/>
                <w:sz w:val="15"/>
                <w:szCs w:val="15"/>
                <w:lang w:eastAsia="zh-CN"/>
              </w:rPr>
            </w:pPr>
            <w:r w:rsidRPr="00B64FBC">
              <w:rPr>
                <w:rFonts w:ascii="Arial" w:eastAsia="宋体" w:hAnsi="Arial" w:cs="Arial"/>
                <w:sz w:val="15"/>
                <w:szCs w:val="15"/>
                <w:lang w:eastAsia="zh-CN"/>
              </w:rPr>
              <w:t xml:space="preserve">Dynamic waveform switching is not supported </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BA016F9"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279E400D"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7D0BF448"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4EA76BE3"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07E2B584"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F5A3876" w14:textId="77777777" w:rsidR="00631E8A" w:rsidRPr="00B64FBC" w:rsidRDefault="00631E8A" w:rsidP="00AA06A1">
            <w:pPr>
              <w:keepNext/>
              <w:keepLines/>
              <w:autoSpaceDE/>
              <w:autoSpaceDN/>
              <w:adjustRightInd/>
              <w:snapToGrid/>
              <w:spacing w:after="0"/>
              <w:jc w:val="left"/>
              <w:rPr>
                <w:rFonts w:ascii="Arial" w:eastAsia="MS Mincho" w:hAnsi="Arial" w:cs="Arial"/>
                <w:sz w:val="15"/>
                <w:szCs w:val="15"/>
                <w:lang w:val="en-GB" w:eastAsia="ja-JP"/>
              </w:rPr>
            </w:pPr>
            <w:r w:rsidRPr="00B64FBC">
              <w:rPr>
                <w:rFonts w:ascii="Arial" w:eastAsia="MS Mincho" w:hAnsi="Arial" w:cs="Arial"/>
                <w:sz w:val="15"/>
                <w:szCs w:val="15"/>
                <w:lang w:val="en-GB" w:eastAsia="ja-JP"/>
              </w:rPr>
              <w:t>Optional with capability signaling.</w:t>
            </w:r>
          </w:p>
        </w:tc>
      </w:tr>
      <w:tr w:rsidR="00631E8A" w:rsidRPr="00E32863" w14:paraId="164505B8"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79C94908" w14:textId="77777777" w:rsidR="00631E8A" w:rsidRPr="00E32863" w:rsidRDefault="00631E8A" w:rsidP="00AA06A1">
            <w:pPr>
              <w:keepNext/>
              <w:keepLines/>
              <w:autoSpaceDE/>
              <w:autoSpaceDN/>
              <w:adjustRightInd/>
              <w:snapToGrid/>
              <w:spacing w:after="0"/>
              <w:jc w:val="left"/>
              <w:rPr>
                <w:rFonts w:eastAsia="MS Mincho"/>
                <w:sz w:val="15"/>
                <w:szCs w:val="15"/>
                <w:lang w:eastAsia="ja-JP"/>
              </w:rPr>
            </w:pPr>
            <w:r w:rsidRPr="00E32863">
              <w:rPr>
                <w:rFonts w:eastAsia="MS Mincho"/>
                <w:sz w:val="15"/>
                <w:szCs w:val="12"/>
                <w:lang w:eastAsia="ja-JP"/>
              </w:rPr>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A03BF01"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54-3a</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3CC35005" w14:textId="77777777" w:rsidR="00631E8A" w:rsidRPr="00E32863" w:rsidRDefault="00631E8A" w:rsidP="00AA06A1">
            <w:pPr>
              <w:keepNext/>
              <w:keepLines/>
              <w:autoSpaceDE/>
              <w:autoSpaceDN/>
              <w:adjustRightInd/>
              <w:snapToGrid/>
              <w:spacing w:after="0"/>
              <w:jc w:val="left"/>
              <w:rPr>
                <w:rFonts w:eastAsia="MS Mincho"/>
                <w:sz w:val="15"/>
                <w:szCs w:val="15"/>
                <w:lang w:val="en-GB"/>
              </w:rPr>
            </w:pPr>
            <w:r w:rsidRPr="00E32863">
              <w:rPr>
                <w:rFonts w:eastAsia="MS Mincho"/>
                <w:sz w:val="15"/>
                <w:szCs w:val="12"/>
                <w:lang w:val="en-GB"/>
              </w:rPr>
              <w:t xml:space="preserve">PHR enhancement for dynamic waveform switching </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2BE1B4AC" w14:textId="77777777" w:rsidR="00631E8A" w:rsidRPr="00E32863" w:rsidRDefault="00631E8A" w:rsidP="00AA06A1">
            <w:pPr>
              <w:autoSpaceDE/>
              <w:autoSpaceDN/>
              <w:adjustRightInd/>
              <w:snapToGrid/>
              <w:spacing w:after="0"/>
              <w:jc w:val="left"/>
              <w:rPr>
                <w:rFonts w:eastAsia="MS Gothic"/>
                <w:sz w:val="15"/>
                <w:szCs w:val="12"/>
                <w:lang w:val="en-GB" w:eastAsia="ja-JP"/>
              </w:rPr>
            </w:pPr>
            <w:r w:rsidRPr="00E32863">
              <w:rPr>
                <w:rFonts w:eastAsia="MS Gothic"/>
                <w:sz w:val="15"/>
                <w:szCs w:val="12"/>
                <w:lang w:val="en-GB" w:eastAsia="ja-JP"/>
              </w:rPr>
              <w:t>Reporting of power headroom information for an assumed PUSCH using target waveform different from waveform of actual PUSCH</w:t>
            </w:r>
          </w:p>
          <w:p w14:paraId="0CDCF0B2" w14:textId="77777777" w:rsidR="00631E8A" w:rsidRPr="00E32863" w:rsidRDefault="00631E8A" w:rsidP="00AA06A1">
            <w:pPr>
              <w:autoSpaceDE/>
              <w:autoSpaceDN/>
              <w:adjustRightInd/>
              <w:snapToGrid/>
              <w:spacing w:after="0"/>
              <w:jc w:val="left"/>
              <w:rPr>
                <w:rFonts w:eastAsia="MS Gothic"/>
                <w:sz w:val="15"/>
                <w:szCs w:val="12"/>
                <w:lang w:val="en-GB" w:eastAsia="ja-JP"/>
              </w:rPr>
            </w:pPr>
          </w:p>
          <w:p w14:paraId="130A97B6" w14:textId="77777777" w:rsidR="00631E8A" w:rsidRPr="00E32863" w:rsidRDefault="00631E8A" w:rsidP="00AA06A1">
            <w:pPr>
              <w:autoSpaceDE/>
              <w:autoSpaceDN/>
              <w:adjustRightInd/>
              <w:snapToGrid/>
              <w:spacing w:after="0"/>
              <w:jc w:val="left"/>
              <w:rPr>
                <w:rFonts w:eastAsia="MS Gothic"/>
                <w:sz w:val="15"/>
                <w:szCs w:val="12"/>
                <w:lang w:val="en-GB" w:eastAsia="ja-JP"/>
              </w:rPr>
            </w:pPr>
            <w:r w:rsidRPr="00E32863">
              <w:rPr>
                <w:rFonts w:eastAsia="MS Gothic"/>
                <w:sz w:val="15"/>
                <w:szCs w:val="12"/>
                <w:lang w:val="en-GB" w:eastAsia="ja-JP"/>
              </w:rPr>
              <w:t>Legacy PHR is also reported in the same PUSCH transmission</w:t>
            </w:r>
          </w:p>
          <w:p w14:paraId="186AD9B1" w14:textId="77777777" w:rsidR="00631E8A" w:rsidRPr="00E32863" w:rsidRDefault="00631E8A" w:rsidP="00AA06A1">
            <w:pPr>
              <w:autoSpaceDE/>
              <w:autoSpaceDN/>
              <w:adjustRightInd/>
              <w:snapToGrid/>
              <w:spacing w:after="0"/>
              <w:jc w:val="left"/>
              <w:rPr>
                <w:rFonts w:eastAsia="MS Gothic"/>
                <w:sz w:val="15"/>
                <w:szCs w:val="12"/>
                <w:lang w:val="en-GB" w:eastAsia="ja-JP"/>
              </w:rPr>
            </w:pPr>
          </w:p>
          <w:p w14:paraId="562E1418" w14:textId="77777777" w:rsidR="00631E8A" w:rsidRPr="00E32863" w:rsidRDefault="00631E8A" w:rsidP="00AA06A1">
            <w:pPr>
              <w:autoSpaceDE/>
              <w:autoSpaceDN/>
              <w:adjustRightInd/>
              <w:snapToGrid/>
              <w:spacing w:after="0"/>
              <w:jc w:val="left"/>
              <w:rPr>
                <w:rFonts w:eastAsia="MS Gothic"/>
                <w:sz w:val="15"/>
                <w:szCs w:val="15"/>
                <w:lang w:val="en-GB" w:eastAsia="ja-JP"/>
              </w:rPr>
            </w:pPr>
            <w:r w:rsidRPr="00E32863">
              <w:rPr>
                <w:rFonts w:eastAsia="MS Gothic"/>
                <w:sz w:val="15"/>
                <w:szCs w:val="12"/>
                <w:lang w:val="en-GB" w:eastAsia="ja-JP"/>
              </w:rPr>
              <w:t>Power headroom information for assumed PUSCH contains PCMAX,f,c(i) of assumed PUSCH</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0C5D0C8"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rPr>
              <w:t>54-3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FE7705A" w14:textId="77777777" w:rsidR="00631E8A" w:rsidRPr="00E32863" w:rsidRDefault="00631E8A" w:rsidP="00AA06A1">
            <w:pPr>
              <w:keepNext/>
              <w:keepLines/>
              <w:autoSpaceDE/>
              <w:autoSpaceDN/>
              <w:adjustRightInd/>
              <w:snapToGrid/>
              <w:spacing w:after="0"/>
              <w:jc w:val="left"/>
              <w:rPr>
                <w:rFonts w:eastAsia="宋体"/>
                <w:sz w:val="15"/>
                <w:szCs w:val="15"/>
                <w:lang w:val="en-GB" w:eastAsia="zh-CN"/>
              </w:rPr>
            </w:pPr>
            <w:r w:rsidRPr="00E32863">
              <w:rPr>
                <w:rFonts w:eastAsia="宋体"/>
                <w:sz w:val="15"/>
                <w:szCs w:val="12"/>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CCE3BE2"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3EDC2B70" w14:textId="77777777" w:rsidR="00631E8A" w:rsidRPr="00E32863" w:rsidRDefault="00631E8A" w:rsidP="00AA06A1">
            <w:pPr>
              <w:keepNext/>
              <w:keepLines/>
              <w:autoSpaceDE/>
              <w:autoSpaceDN/>
              <w:adjustRightInd/>
              <w:snapToGrid/>
              <w:spacing w:after="0"/>
              <w:jc w:val="left"/>
              <w:rPr>
                <w:rFonts w:eastAsia="宋体"/>
                <w:sz w:val="15"/>
                <w:szCs w:val="15"/>
                <w:lang w:eastAsia="zh-CN"/>
              </w:rPr>
            </w:pPr>
            <w:r w:rsidRPr="00E32863">
              <w:rPr>
                <w:rFonts w:eastAsia="MS Mincho"/>
                <w:sz w:val="15"/>
                <w:szCs w:val="12"/>
                <w:lang w:val="en-GB"/>
              </w:rPr>
              <w:t>PHR enhancement for dynamic waveform switching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F7B358A"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54C1BE68"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7B27C5E"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559DACC"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632B83DF" w14:textId="77777777" w:rsidR="00631E8A" w:rsidRPr="00E32863" w:rsidRDefault="00631E8A" w:rsidP="00AA06A1">
            <w:pPr>
              <w:keepNext/>
              <w:keepLines/>
              <w:autoSpaceDE/>
              <w:autoSpaceDN/>
              <w:adjustRightInd/>
              <w:snapToGrid/>
              <w:spacing w:after="0"/>
              <w:jc w:val="left"/>
              <w:rPr>
                <w:rFonts w:eastAsia="MS Mincho"/>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176EF1F5"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2"/>
                <w:lang w:val="en-GB" w:eastAsia="ja-JP"/>
              </w:rPr>
              <w:t>Optional with capability signaling.</w:t>
            </w:r>
          </w:p>
        </w:tc>
      </w:tr>
      <w:tr w:rsidR="00631E8A" w:rsidRPr="00E32863" w14:paraId="50BA79FB" w14:textId="77777777" w:rsidTr="00AA06A1">
        <w:trPr>
          <w:trHeight w:val="20"/>
        </w:trPr>
        <w:tc>
          <w:tcPr>
            <w:tcW w:w="659" w:type="pct"/>
            <w:tcBorders>
              <w:top w:val="single" w:sz="4" w:space="0" w:color="auto"/>
              <w:left w:val="single" w:sz="4" w:space="0" w:color="auto"/>
              <w:bottom w:val="single" w:sz="4" w:space="0" w:color="auto"/>
              <w:right w:val="single" w:sz="4" w:space="0" w:color="auto"/>
            </w:tcBorders>
            <w:shd w:val="clear" w:color="auto" w:fill="auto"/>
          </w:tcPr>
          <w:p w14:paraId="70F922C8" w14:textId="77777777" w:rsidR="00631E8A" w:rsidRPr="00E32863" w:rsidRDefault="00631E8A" w:rsidP="00AA06A1">
            <w:pPr>
              <w:keepNext/>
              <w:keepLines/>
              <w:autoSpaceDE/>
              <w:autoSpaceDN/>
              <w:adjustRightInd/>
              <w:snapToGrid/>
              <w:spacing w:after="0"/>
              <w:jc w:val="left"/>
              <w:rPr>
                <w:rFonts w:eastAsia="MS Mincho"/>
                <w:sz w:val="15"/>
                <w:szCs w:val="15"/>
                <w:lang w:eastAsia="ja-JP"/>
              </w:rPr>
            </w:pPr>
            <w:r w:rsidRPr="00E32863">
              <w:rPr>
                <w:rFonts w:eastAsia="MS Mincho"/>
                <w:sz w:val="15"/>
                <w:szCs w:val="15"/>
                <w:lang w:eastAsia="ja-JP"/>
              </w:rPr>
              <w:lastRenderedPageBreak/>
              <w:t>54. NR_cov_enh2</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0B842AD"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54-3b</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7E2AF9A" w14:textId="77777777" w:rsidR="00631E8A" w:rsidRPr="00E32863" w:rsidRDefault="00631E8A" w:rsidP="00AA06A1">
            <w:pPr>
              <w:keepNext/>
              <w:keepLines/>
              <w:autoSpaceDE/>
              <w:autoSpaceDN/>
              <w:adjustRightInd/>
              <w:snapToGrid/>
              <w:spacing w:after="0"/>
              <w:jc w:val="left"/>
              <w:rPr>
                <w:rFonts w:eastAsia="MS Mincho"/>
                <w:sz w:val="15"/>
                <w:szCs w:val="15"/>
                <w:lang w:val="en-GB"/>
              </w:rPr>
            </w:pPr>
            <w:r w:rsidRPr="00E32863">
              <w:rPr>
                <w:rFonts w:eastAsia="MS Mincho"/>
                <w:sz w:val="15"/>
                <w:szCs w:val="15"/>
                <w:lang w:val="en-GB"/>
              </w:rPr>
              <w:t>Different waveforms on scheduled carriers in UL CA supported by same pA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2E778F19" w14:textId="77777777" w:rsidR="00631E8A" w:rsidRPr="00E32863" w:rsidRDefault="00631E8A" w:rsidP="00AA06A1">
            <w:pPr>
              <w:autoSpaceDE/>
              <w:autoSpaceDN/>
              <w:adjustRightInd/>
              <w:snapToGrid/>
              <w:spacing w:after="0"/>
              <w:jc w:val="left"/>
              <w:rPr>
                <w:rFonts w:eastAsia="MS Gothic"/>
                <w:sz w:val="15"/>
                <w:szCs w:val="15"/>
                <w:lang w:val="en-GB" w:eastAsia="ja-JP"/>
              </w:rPr>
            </w:pPr>
            <w:r w:rsidRPr="00E32863">
              <w:rPr>
                <w:rFonts w:eastAsia="MS Gothic"/>
                <w:sz w:val="15"/>
                <w:szCs w:val="15"/>
                <w:lang w:val="en-GB" w:eastAsia="ja-JP"/>
              </w:rPr>
              <w:t>Support different waveforms on scheduled carriers in  UL CA</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BB977FE"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54-3</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53D10CE" w14:textId="77777777" w:rsidR="00631E8A" w:rsidRPr="00E32863" w:rsidRDefault="00631E8A" w:rsidP="00AA06A1">
            <w:pPr>
              <w:keepNext/>
              <w:keepLines/>
              <w:autoSpaceDE/>
              <w:autoSpaceDN/>
              <w:adjustRightInd/>
              <w:snapToGrid/>
              <w:spacing w:after="0"/>
              <w:jc w:val="left"/>
              <w:rPr>
                <w:rFonts w:eastAsia="宋体"/>
                <w:sz w:val="15"/>
                <w:szCs w:val="15"/>
                <w:lang w:val="en-GB" w:eastAsia="zh-CN"/>
              </w:rPr>
            </w:pPr>
            <w:r w:rsidRPr="00E32863">
              <w:rPr>
                <w:rFonts w:eastAsia="宋体"/>
                <w:sz w:val="15"/>
                <w:szCs w:val="15"/>
                <w:lang w:val="en-GB" w:eastAsia="zh-CN"/>
              </w:rPr>
              <w:t>Yes</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22BA9E42"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p>
        </w:tc>
        <w:tc>
          <w:tcPr>
            <w:tcW w:w="498" w:type="pct"/>
            <w:tcBorders>
              <w:top w:val="single" w:sz="4" w:space="0" w:color="auto"/>
              <w:left w:val="single" w:sz="4" w:space="0" w:color="auto"/>
              <w:bottom w:val="single" w:sz="4" w:space="0" w:color="auto"/>
              <w:right w:val="single" w:sz="4" w:space="0" w:color="auto"/>
            </w:tcBorders>
            <w:shd w:val="clear" w:color="auto" w:fill="FFFF00"/>
          </w:tcPr>
          <w:p w14:paraId="6C560145" w14:textId="77777777" w:rsidR="00631E8A" w:rsidRPr="00E32863" w:rsidRDefault="00631E8A" w:rsidP="00AA06A1">
            <w:pPr>
              <w:keepNext/>
              <w:keepLines/>
              <w:autoSpaceDE/>
              <w:autoSpaceDN/>
              <w:adjustRightInd/>
              <w:snapToGrid/>
              <w:spacing w:after="0"/>
              <w:jc w:val="left"/>
              <w:rPr>
                <w:rFonts w:eastAsia="宋体"/>
                <w:sz w:val="15"/>
                <w:szCs w:val="15"/>
                <w:lang w:eastAsia="zh-CN"/>
              </w:rPr>
            </w:pPr>
            <w:r w:rsidRPr="00E32863">
              <w:rPr>
                <w:rFonts w:eastAsia="宋体"/>
                <w:sz w:val="15"/>
                <w:szCs w:val="15"/>
                <w:lang w:eastAsia="zh-CN"/>
              </w:rPr>
              <w:t>Different waveforms on scheduled carriers in UL CA is not supported</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A7BB638"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Per BC or per FSPC</w:t>
            </w:r>
          </w:p>
        </w:tc>
        <w:tc>
          <w:tcPr>
            <w:tcW w:w="226" w:type="pct"/>
            <w:tcBorders>
              <w:top w:val="single" w:sz="4" w:space="0" w:color="auto"/>
              <w:left w:val="single" w:sz="4" w:space="0" w:color="auto"/>
              <w:bottom w:val="single" w:sz="4" w:space="0" w:color="auto"/>
              <w:right w:val="single" w:sz="4" w:space="0" w:color="auto"/>
            </w:tcBorders>
            <w:shd w:val="clear" w:color="auto" w:fill="FFFF00"/>
          </w:tcPr>
          <w:p w14:paraId="370A4974"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20B0A914"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N/A</w:t>
            </w: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3453381D"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779C6DD3" w14:textId="77777777" w:rsidR="00631E8A" w:rsidRPr="00E32863" w:rsidRDefault="00631E8A" w:rsidP="00AA06A1">
            <w:pPr>
              <w:keepNext/>
              <w:keepLines/>
              <w:autoSpaceDE/>
              <w:autoSpaceDN/>
              <w:adjustRightInd/>
              <w:snapToGrid/>
              <w:spacing w:after="0"/>
              <w:jc w:val="left"/>
              <w:rPr>
                <w:rFonts w:eastAsia="MS Mincho"/>
                <w:sz w:val="15"/>
                <w:szCs w:val="15"/>
                <w:lang w:val="en-GB"/>
              </w:rPr>
            </w:pPr>
          </w:p>
        </w:tc>
        <w:tc>
          <w:tcPr>
            <w:tcW w:w="479" w:type="pct"/>
            <w:tcBorders>
              <w:top w:val="single" w:sz="4" w:space="0" w:color="auto"/>
              <w:left w:val="single" w:sz="4" w:space="0" w:color="auto"/>
              <w:bottom w:val="single" w:sz="4" w:space="0" w:color="auto"/>
              <w:right w:val="single" w:sz="4" w:space="0" w:color="auto"/>
            </w:tcBorders>
            <w:shd w:val="clear" w:color="auto" w:fill="FFFF00"/>
          </w:tcPr>
          <w:p w14:paraId="472E27D2" w14:textId="77777777" w:rsidR="00631E8A" w:rsidRPr="00E32863" w:rsidRDefault="00631E8A" w:rsidP="00AA06A1">
            <w:pPr>
              <w:keepNext/>
              <w:keepLines/>
              <w:autoSpaceDE/>
              <w:autoSpaceDN/>
              <w:adjustRightInd/>
              <w:snapToGrid/>
              <w:spacing w:after="0"/>
              <w:jc w:val="left"/>
              <w:rPr>
                <w:rFonts w:eastAsia="MS Mincho"/>
                <w:sz w:val="15"/>
                <w:szCs w:val="15"/>
                <w:lang w:val="en-GB" w:eastAsia="ja-JP"/>
              </w:rPr>
            </w:pPr>
            <w:r w:rsidRPr="00E32863">
              <w:rPr>
                <w:rFonts w:eastAsia="MS Mincho"/>
                <w:sz w:val="15"/>
                <w:szCs w:val="15"/>
                <w:lang w:val="en-GB" w:eastAsia="ja-JP"/>
              </w:rPr>
              <w:t>Optional with capability signaling.</w:t>
            </w:r>
          </w:p>
        </w:tc>
      </w:tr>
    </w:tbl>
    <w:p w14:paraId="59D2B252" w14:textId="77777777" w:rsidR="00E30A97" w:rsidRPr="00631E8A" w:rsidRDefault="00E30A97" w:rsidP="00E30A97">
      <w:pPr>
        <w:rPr>
          <w:lang w:eastAsia="zh-CN"/>
        </w:rPr>
      </w:pPr>
    </w:p>
    <w:p w14:paraId="030FE084" w14:textId="77777777" w:rsidR="00E30A97" w:rsidRPr="00EC472E" w:rsidRDefault="00E30A97" w:rsidP="00E30A97">
      <w:pPr>
        <w:rPr>
          <w:lang w:val="en-GB" w:eastAsia="zh-CN"/>
        </w:rPr>
      </w:pPr>
    </w:p>
    <w:p w14:paraId="07105DC5" w14:textId="77777777" w:rsidR="00847CD5" w:rsidRDefault="00847CD5" w:rsidP="00847CD5">
      <w:pPr>
        <w:pStyle w:val="1"/>
      </w:pPr>
      <w:r w:rsidRPr="00847CD5">
        <w:t>Reference</w:t>
      </w:r>
    </w:p>
    <w:bookmarkEnd w:id="3"/>
    <w:p w14:paraId="3E6C6512" w14:textId="4C0400D4" w:rsidR="000C19BD" w:rsidRDefault="000C19BD" w:rsidP="009128D6">
      <w:pPr>
        <w:pStyle w:val="af2"/>
        <w:numPr>
          <w:ilvl w:val="0"/>
          <w:numId w:val="6"/>
        </w:numPr>
        <w:ind w:firstLineChars="0"/>
      </w:pPr>
      <w:r w:rsidRPr="003E61F1">
        <w:t>Chair's notes, RAN1#</w:t>
      </w:r>
      <w:r>
        <w:t>114</w:t>
      </w:r>
      <w:r w:rsidRPr="003E61F1">
        <w:t>.</w:t>
      </w:r>
    </w:p>
    <w:p w14:paraId="760EB7FC" w14:textId="4867037C" w:rsidR="003A680D" w:rsidRPr="003A680D" w:rsidRDefault="003A680D" w:rsidP="003A680D">
      <w:pPr>
        <w:pStyle w:val="af2"/>
        <w:numPr>
          <w:ilvl w:val="0"/>
          <w:numId w:val="6"/>
        </w:numPr>
        <w:ind w:firstLineChars="0"/>
      </w:pPr>
      <w:r w:rsidRPr="003A680D">
        <w:t>RP-2</w:t>
      </w:r>
      <w:r>
        <w:t>21858</w:t>
      </w:r>
      <w:r w:rsidRPr="003A680D">
        <w:t>, Revised WID on Further NR coverage enhancements, China Telecom, RAN#9</w:t>
      </w:r>
      <w:r>
        <w:t>6</w:t>
      </w:r>
      <w:r w:rsidRPr="003A680D">
        <w:t>, Budapest, Hungary, June 6-9, 2022.</w:t>
      </w:r>
    </w:p>
    <w:p w14:paraId="2D884F83" w14:textId="77777777" w:rsidR="00631E8A" w:rsidRPr="00631E8A" w:rsidRDefault="00631E8A" w:rsidP="00631E8A">
      <w:pPr>
        <w:pStyle w:val="af2"/>
        <w:numPr>
          <w:ilvl w:val="0"/>
          <w:numId w:val="6"/>
        </w:numPr>
        <w:ind w:firstLineChars="0"/>
      </w:pPr>
      <w:r w:rsidRPr="00631E8A">
        <w:t>R1-2308516, Session Notes for 9.16.15, Ad-Hoc Chair (NTT DOCOMO)</w:t>
      </w:r>
    </w:p>
    <w:p w14:paraId="3D48C045" w14:textId="40E48DAF" w:rsidR="006D5F84" w:rsidRDefault="006D5F84" w:rsidP="00631E8A"/>
    <w:sectPr w:rsidR="006D5F84" w:rsidSect="005771F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6E0F5" w14:textId="77777777" w:rsidR="00D86295" w:rsidRDefault="00D86295">
      <w:r>
        <w:separator/>
      </w:r>
    </w:p>
  </w:endnote>
  <w:endnote w:type="continuationSeparator" w:id="0">
    <w:p w14:paraId="1B967D2B" w14:textId="77777777" w:rsidR="00D86295" w:rsidRDefault="00D8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7F7D9" w14:textId="77777777" w:rsidR="00D86295" w:rsidRDefault="00D86295">
      <w:r>
        <w:separator/>
      </w:r>
    </w:p>
  </w:footnote>
  <w:footnote w:type="continuationSeparator" w:id="0">
    <w:p w14:paraId="7E539444" w14:textId="77777777" w:rsidR="00D86295" w:rsidRDefault="00D86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8"/>
  </w:num>
  <w:num w:numId="4">
    <w:abstractNumId w:val="39"/>
  </w:num>
  <w:num w:numId="5">
    <w:abstractNumId w:val="33"/>
  </w:num>
  <w:num w:numId="6">
    <w:abstractNumId w:val="12"/>
  </w:num>
  <w:num w:numId="7">
    <w:abstractNumId w:val="21"/>
  </w:num>
  <w:num w:numId="8">
    <w:abstractNumId w:val="40"/>
  </w:num>
  <w:num w:numId="9">
    <w:abstractNumId w:val="18"/>
  </w:num>
  <w:num w:numId="10">
    <w:abstractNumId w:val="26"/>
  </w:num>
  <w:num w:numId="11">
    <w:abstractNumId w:val="25"/>
  </w:num>
  <w:num w:numId="12">
    <w:abstractNumId w:val="3"/>
  </w:num>
  <w:num w:numId="13">
    <w:abstractNumId w:val="31"/>
  </w:num>
  <w:num w:numId="14">
    <w:abstractNumId w:val="35"/>
  </w:num>
  <w:num w:numId="15">
    <w:abstractNumId w:val="27"/>
  </w:num>
  <w:num w:numId="16">
    <w:abstractNumId w:val="20"/>
  </w:num>
  <w:num w:numId="17">
    <w:abstractNumId w:val="15"/>
  </w:num>
  <w:num w:numId="18">
    <w:abstractNumId w:val="4"/>
  </w:num>
  <w:num w:numId="19">
    <w:abstractNumId w:val="14"/>
  </w:num>
  <w:num w:numId="20">
    <w:abstractNumId w:val="19"/>
  </w:num>
  <w:num w:numId="21">
    <w:abstractNumId w:val="28"/>
  </w:num>
  <w:num w:numId="22">
    <w:abstractNumId w:val="24"/>
  </w:num>
  <w:num w:numId="23">
    <w:abstractNumId w:val="8"/>
  </w:num>
  <w:num w:numId="24">
    <w:abstractNumId w:val="30"/>
  </w:num>
  <w:num w:numId="25">
    <w:abstractNumId w:val="29"/>
  </w:num>
  <w:num w:numId="26">
    <w:abstractNumId w:val="5"/>
  </w:num>
  <w:num w:numId="27">
    <w:abstractNumId w:val="2"/>
  </w:num>
  <w:num w:numId="28">
    <w:abstractNumId w:val="7"/>
  </w:num>
  <w:num w:numId="29">
    <w:abstractNumId w:val="32"/>
  </w:num>
  <w:num w:numId="30">
    <w:abstractNumId w:val="13"/>
  </w:num>
  <w:num w:numId="31">
    <w:abstractNumId w:val="1"/>
  </w:num>
  <w:num w:numId="32">
    <w:abstractNumId w:val="22"/>
  </w:num>
  <w:num w:numId="33">
    <w:abstractNumId w:val="0"/>
  </w:num>
  <w:num w:numId="34">
    <w:abstractNumId w:val="36"/>
  </w:num>
  <w:num w:numId="35">
    <w:abstractNumId w:val="9"/>
  </w:num>
  <w:num w:numId="36">
    <w:abstractNumId w:val="10"/>
  </w:num>
  <w:num w:numId="37">
    <w:abstractNumId w:val="23"/>
  </w:num>
  <w:num w:numId="38">
    <w:abstractNumId w:val="34"/>
  </w:num>
  <w:num w:numId="39">
    <w:abstractNumId w:val="6"/>
  </w:num>
  <w:num w:numId="40">
    <w:abstractNumId w:val="33"/>
  </w:num>
  <w:num w:numId="41">
    <w:abstractNumId w:val="11"/>
  </w:num>
  <w:num w:numId="42">
    <w:abstractNumId w:val="37"/>
  </w:num>
  <w:num w:numId="43">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04"/>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473"/>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7E7"/>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449"/>
    <w:rsid w:val="000C0680"/>
    <w:rsid w:val="000C0867"/>
    <w:rsid w:val="000C0AA9"/>
    <w:rsid w:val="000C0AC9"/>
    <w:rsid w:val="000C0B59"/>
    <w:rsid w:val="000C0EA9"/>
    <w:rsid w:val="000C115D"/>
    <w:rsid w:val="000C1535"/>
    <w:rsid w:val="000C1700"/>
    <w:rsid w:val="000C172A"/>
    <w:rsid w:val="000C19BD"/>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194"/>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6AD"/>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952"/>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442"/>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4F7"/>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4FE"/>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93"/>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7B6"/>
    <w:rsid w:val="001E6818"/>
    <w:rsid w:val="001E68A7"/>
    <w:rsid w:val="001E6A9F"/>
    <w:rsid w:val="001E6D01"/>
    <w:rsid w:val="001E6F4C"/>
    <w:rsid w:val="001E737B"/>
    <w:rsid w:val="001E73E5"/>
    <w:rsid w:val="001E7504"/>
    <w:rsid w:val="001E76DF"/>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132"/>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1DB"/>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3B2"/>
    <w:rsid w:val="002E23D7"/>
    <w:rsid w:val="002E2502"/>
    <w:rsid w:val="002E257B"/>
    <w:rsid w:val="002E25D4"/>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1FC4"/>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A1C"/>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0D"/>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1F"/>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BBE"/>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2E"/>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0862"/>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73"/>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5AC"/>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537"/>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0F6A"/>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B1"/>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8C"/>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3E2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1F8"/>
    <w:rsid w:val="005775D6"/>
    <w:rsid w:val="005777CA"/>
    <w:rsid w:val="00577A2E"/>
    <w:rsid w:val="00577A7D"/>
    <w:rsid w:val="00577AD4"/>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2E87"/>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F2"/>
    <w:rsid w:val="005B1620"/>
    <w:rsid w:val="005B1FD5"/>
    <w:rsid w:val="005B200C"/>
    <w:rsid w:val="005B21D7"/>
    <w:rsid w:val="005B2225"/>
    <w:rsid w:val="005B2738"/>
    <w:rsid w:val="005B2782"/>
    <w:rsid w:val="005B2799"/>
    <w:rsid w:val="005B2839"/>
    <w:rsid w:val="005B28A2"/>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7E4"/>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6A2"/>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B3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4F8"/>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A6"/>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1E8A"/>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442"/>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3ED"/>
    <w:rsid w:val="006A34E4"/>
    <w:rsid w:val="006A365D"/>
    <w:rsid w:val="006A3A52"/>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E7D21"/>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0DC6"/>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70C"/>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73D"/>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C3"/>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1B6"/>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2EA"/>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3BF"/>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BD2"/>
    <w:rsid w:val="00834F25"/>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57"/>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5D8"/>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155"/>
    <w:rsid w:val="008D518B"/>
    <w:rsid w:val="008D5438"/>
    <w:rsid w:val="008D54E1"/>
    <w:rsid w:val="008D577D"/>
    <w:rsid w:val="008D5CDA"/>
    <w:rsid w:val="008D5DF0"/>
    <w:rsid w:val="008D5ED2"/>
    <w:rsid w:val="008D60BC"/>
    <w:rsid w:val="008D60E6"/>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0CF"/>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168"/>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178"/>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2F22"/>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2F4"/>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3CC4"/>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158"/>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2B66"/>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F3F"/>
    <w:rsid w:val="00AC109B"/>
    <w:rsid w:val="00AC1184"/>
    <w:rsid w:val="00AC12BC"/>
    <w:rsid w:val="00AC194E"/>
    <w:rsid w:val="00AC1C38"/>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4F0"/>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6E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496"/>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028"/>
    <w:rsid w:val="00BF0177"/>
    <w:rsid w:val="00BF0274"/>
    <w:rsid w:val="00BF02A6"/>
    <w:rsid w:val="00BF02D7"/>
    <w:rsid w:val="00BF04F3"/>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BF2"/>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A7E"/>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6AF"/>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4"/>
    <w:rsid w:val="00CB2D2A"/>
    <w:rsid w:val="00CB2E6C"/>
    <w:rsid w:val="00CB2FFA"/>
    <w:rsid w:val="00CB348C"/>
    <w:rsid w:val="00CB3852"/>
    <w:rsid w:val="00CB39A5"/>
    <w:rsid w:val="00CB3D7D"/>
    <w:rsid w:val="00CB3ED9"/>
    <w:rsid w:val="00CB3FFB"/>
    <w:rsid w:val="00CB44B2"/>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8C4"/>
    <w:rsid w:val="00CF60B5"/>
    <w:rsid w:val="00CF611C"/>
    <w:rsid w:val="00CF611D"/>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84D"/>
    <w:rsid w:val="00D20B8B"/>
    <w:rsid w:val="00D20D28"/>
    <w:rsid w:val="00D20E0E"/>
    <w:rsid w:val="00D212E6"/>
    <w:rsid w:val="00D215AC"/>
    <w:rsid w:val="00D2162C"/>
    <w:rsid w:val="00D2192B"/>
    <w:rsid w:val="00D21A3C"/>
    <w:rsid w:val="00D21FA8"/>
    <w:rsid w:val="00D22342"/>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593"/>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295"/>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DE9"/>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122"/>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E8B"/>
    <w:rsid w:val="00DF7F13"/>
    <w:rsid w:val="00E002C3"/>
    <w:rsid w:val="00E002F1"/>
    <w:rsid w:val="00E0082C"/>
    <w:rsid w:val="00E00AEE"/>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3DB4"/>
    <w:rsid w:val="00E14028"/>
    <w:rsid w:val="00E14A7E"/>
    <w:rsid w:val="00E14B2D"/>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BF"/>
    <w:rsid w:val="00E26F43"/>
    <w:rsid w:val="00E273CB"/>
    <w:rsid w:val="00E2745B"/>
    <w:rsid w:val="00E27F60"/>
    <w:rsid w:val="00E27F85"/>
    <w:rsid w:val="00E30022"/>
    <w:rsid w:val="00E3007D"/>
    <w:rsid w:val="00E3035C"/>
    <w:rsid w:val="00E30719"/>
    <w:rsid w:val="00E30A97"/>
    <w:rsid w:val="00E30AFB"/>
    <w:rsid w:val="00E30E5A"/>
    <w:rsid w:val="00E30EBD"/>
    <w:rsid w:val="00E31107"/>
    <w:rsid w:val="00E3110D"/>
    <w:rsid w:val="00E3115F"/>
    <w:rsid w:val="00E31222"/>
    <w:rsid w:val="00E3138F"/>
    <w:rsid w:val="00E31491"/>
    <w:rsid w:val="00E31D1C"/>
    <w:rsid w:val="00E31FB9"/>
    <w:rsid w:val="00E32274"/>
    <w:rsid w:val="00E3271D"/>
    <w:rsid w:val="00E32863"/>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41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59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A1C"/>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paragraph" w:customStyle="1" w:styleId="TAN">
    <w:name w:val="TAN"/>
    <w:basedOn w:val="TAL"/>
    <w:qFormat/>
    <w:rsid w:val="001774F7"/>
    <w:pPr>
      <w:overflowPunct/>
      <w:autoSpaceDE/>
      <w:autoSpaceDN/>
      <w:adjustRightInd/>
      <w:ind w:left="851" w:hanging="851"/>
      <w:textAlignment w:val="auto"/>
    </w:pPr>
    <w:rPr>
      <w:rFonts w:eastAsiaTheme="minorEastAsia"/>
    </w:rPr>
  </w:style>
  <w:style w:type="paragraph" w:customStyle="1" w:styleId="ComeBack">
    <w:name w:val="ComeBack"/>
    <w:basedOn w:val="a"/>
    <w:next w:val="a"/>
    <w:uiPriority w:val="99"/>
    <w:qFormat/>
    <w:rsid w:val="001774F7"/>
    <w:pPr>
      <w:widowControl w:val="0"/>
      <w:numPr>
        <w:numId w:val="41"/>
      </w:numPr>
      <w:tabs>
        <w:tab w:val="clear" w:pos="1259"/>
        <w:tab w:val="num" w:pos="360"/>
      </w:tabs>
      <w:autoSpaceDE/>
      <w:autoSpaceDN/>
      <w:adjustRightInd/>
      <w:snapToGrid/>
      <w:spacing w:after="0"/>
      <w:ind w:left="360" w:hanging="360"/>
    </w:pPr>
    <w:rPr>
      <w:rFonts w:ascii="Arial" w:eastAsia="MS Mincho" w:hAnsi="Arial"/>
      <w:kern w:val="2"/>
      <w:sz w:val="21"/>
      <w:szCs w:val="24"/>
      <w:lang w:val="en-GB" w:eastAsia="ja-JP"/>
    </w:rPr>
  </w:style>
  <w:style w:type="character" w:customStyle="1" w:styleId="TALCar">
    <w:name w:val="TAL Car"/>
    <w:basedOn w:val="a0"/>
    <w:qFormat/>
    <w:locked/>
    <w:rsid w:val="001774F7"/>
    <w:rPr>
      <w:rFonts w:ascii="Arial" w:eastAsiaTheme="minorEastAsia" w:hAnsi="Arial"/>
      <w:sz w:val="18"/>
      <w:lang w:val="en-GB" w:eastAsia="en-US"/>
    </w:rPr>
  </w:style>
  <w:style w:type="table" w:customStyle="1" w:styleId="110">
    <w:name w:val="网格型11"/>
    <w:basedOn w:val="a1"/>
    <w:next w:val="ad"/>
    <w:uiPriority w:val="39"/>
    <w:qFormat/>
    <w:rsid w:val="00C646AF"/>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17769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155817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3173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72A16-C3D1-4F93-B531-DB90ECFC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8</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73</cp:revision>
  <cp:lastPrinted>2015-03-27T14:25:00Z</cp:lastPrinted>
  <dcterms:created xsi:type="dcterms:W3CDTF">2023-08-11T05:23:00Z</dcterms:created>
  <dcterms:modified xsi:type="dcterms:W3CDTF">2023-09-28T16:39:00Z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